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9EA7B" w14:textId="002C01DA" w:rsidR="00E67FC4" w:rsidRPr="00020FBF" w:rsidRDefault="00394909" w:rsidP="00DE6306">
      <w:pPr>
        <w:spacing w:after="80" w:line="250" w:lineRule="auto"/>
        <w:jc w:val="both"/>
        <w:rPr>
          <w:rFonts w:cstheme="minorHAnsi"/>
          <w:b/>
        </w:rPr>
      </w:pPr>
      <w:r>
        <w:rPr>
          <w:rFonts w:cstheme="minorHAnsi"/>
          <w:b/>
        </w:rPr>
        <w:t xml:space="preserve">Jésus-Christ, hier, aujourd’hui et demain </w:t>
      </w:r>
      <w:r w:rsidR="00A95896" w:rsidRPr="00020FBF">
        <w:rPr>
          <w:rFonts w:cstheme="minorHAnsi"/>
          <w:b/>
        </w:rPr>
        <w:tab/>
      </w:r>
      <w:r w:rsidR="00E67FC4" w:rsidRPr="00020FBF">
        <w:rPr>
          <w:rFonts w:cstheme="minorHAnsi"/>
          <w:b/>
        </w:rPr>
        <w:br/>
        <w:t xml:space="preserve">Cours </w:t>
      </w:r>
      <w:r>
        <w:rPr>
          <w:rFonts w:cstheme="minorHAnsi"/>
          <w:b/>
        </w:rPr>
        <w:t>1</w:t>
      </w:r>
      <w:r w:rsidR="00AD376E" w:rsidRPr="00020FBF">
        <w:rPr>
          <w:rFonts w:cstheme="minorHAnsi"/>
          <w:b/>
        </w:rPr>
        <w:t xml:space="preserve"> </w:t>
      </w:r>
      <w:r>
        <w:rPr>
          <w:rFonts w:cstheme="minorHAnsi"/>
          <w:b/>
        </w:rPr>
        <w:t>- octobre</w:t>
      </w:r>
      <w:r w:rsidR="00AD376E" w:rsidRPr="00020FBF">
        <w:rPr>
          <w:rFonts w:cstheme="minorHAnsi"/>
          <w:b/>
        </w:rPr>
        <w:t xml:space="preserve"> 2024</w:t>
      </w:r>
      <w:r w:rsidR="00810DC7" w:rsidRPr="00020FBF">
        <w:rPr>
          <w:rFonts w:cstheme="minorHAnsi"/>
          <w:b/>
        </w:rPr>
        <w:t xml:space="preserve"> </w:t>
      </w:r>
    </w:p>
    <w:p w14:paraId="6EB3DD8C" w14:textId="77777777" w:rsidR="00322879" w:rsidRPr="00020FBF" w:rsidRDefault="00322879" w:rsidP="00DE6306">
      <w:pPr>
        <w:spacing w:after="80" w:line="250" w:lineRule="auto"/>
        <w:jc w:val="both"/>
        <w:rPr>
          <w:rFonts w:cstheme="minorHAnsi"/>
          <w:b/>
        </w:rPr>
      </w:pPr>
    </w:p>
    <w:p w14:paraId="46018FC2" w14:textId="2152CD8B" w:rsidR="00916A61" w:rsidRDefault="00394909" w:rsidP="00DE6306">
      <w:pPr>
        <w:spacing w:after="80" w:line="250" w:lineRule="auto"/>
        <w:jc w:val="center"/>
        <w:rPr>
          <w:rFonts w:cstheme="minorHAnsi"/>
          <w:b/>
          <w:bCs/>
        </w:rPr>
      </w:pPr>
      <w:r>
        <w:rPr>
          <w:rFonts w:cstheme="minorHAnsi"/>
          <w:b/>
          <w:bCs/>
        </w:rPr>
        <w:t>L’historicité du Christ</w:t>
      </w:r>
    </w:p>
    <w:p w14:paraId="0DCD4516" w14:textId="02297556" w:rsidR="004C7752" w:rsidRPr="00781EF9" w:rsidRDefault="007B6673" w:rsidP="00DE6306">
      <w:pPr>
        <w:spacing w:after="80" w:line="250" w:lineRule="auto"/>
        <w:jc w:val="both"/>
        <w:rPr>
          <w:rFonts w:cstheme="minorHAnsi"/>
          <w:color w:val="FF0000"/>
        </w:rPr>
      </w:pPr>
      <w:r>
        <w:rPr>
          <w:rFonts w:cstheme="minorHAnsi"/>
        </w:rPr>
        <w:t>« </w:t>
      </w:r>
      <w:r w:rsidR="005F18C6">
        <w:rPr>
          <w:rFonts w:cstheme="minorHAnsi"/>
        </w:rPr>
        <w:t>P</w:t>
      </w:r>
      <w:r>
        <w:rPr>
          <w:rFonts w:cstheme="minorHAnsi"/>
        </w:rPr>
        <w:t>our vous qui suis-je ? »</w:t>
      </w:r>
      <w:r w:rsidR="00091F79">
        <w:rPr>
          <w:rFonts w:cstheme="minorHAnsi"/>
        </w:rPr>
        <w:t xml:space="preserve"> (Mt 16,15) : Jésus </w:t>
      </w:r>
      <w:r w:rsidR="00FC6591">
        <w:rPr>
          <w:rFonts w:cstheme="minorHAnsi"/>
        </w:rPr>
        <w:t xml:space="preserve">pose cette question à </w:t>
      </w:r>
      <w:r w:rsidR="00162DF6">
        <w:rPr>
          <w:rFonts w:cstheme="minorHAnsi"/>
        </w:rPr>
        <w:t>ces apôtres et à chacun d’entre nous</w:t>
      </w:r>
      <w:r w:rsidR="00296A98">
        <w:rPr>
          <w:rFonts w:cstheme="minorHAnsi"/>
        </w:rPr>
        <w:t xml:space="preserve">, </w:t>
      </w:r>
      <w:r w:rsidR="00296A98" w:rsidRPr="00296A98">
        <w:rPr>
          <w:rFonts w:cstheme="minorHAnsi"/>
        </w:rPr>
        <w:t>car l</w:t>
      </w:r>
      <w:r w:rsidR="00237B78" w:rsidRPr="00296A98">
        <w:rPr>
          <w:rFonts w:cstheme="minorHAnsi"/>
        </w:rPr>
        <w:t>a vie chrétienne se construit à travers une</w:t>
      </w:r>
      <w:r w:rsidR="009072F6">
        <w:rPr>
          <w:rFonts w:cstheme="minorHAnsi"/>
        </w:rPr>
        <w:t xml:space="preserve"> </w:t>
      </w:r>
      <w:r w:rsidR="00237B78" w:rsidRPr="00296A98">
        <w:rPr>
          <w:rFonts w:cstheme="minorHAnsi"/>
        </w:rPr>
        <w:t xml:space="preserve">familiarité avec Jésus-Christ. </w:t>
      </w:r>
      <w:r w:rsidR="00781EF9" w:rsidRPr="00296A98">
        <w:rPr>
          <w:rFonts w:cstheme="minorHAnsi"/>
        </w:rPr>
        <w:t>Cette année</w:t>
      </w:r>
      <w:r w:rsidR="00237B78" w:rsidRPr="00296A98">
        <w:rPr>
          <w:rFonts w:cstheme="minorHAnsi"/>
        </w:rPr>
        <w:t>,</w:t>
      </w:r>
      <w:r w:rsidR="00781EF9" w:rsidRPr="00296A98">
        <w:rPr>
          <w:rFonts w:cstheme="minorHAnsi"/>
        </w:rPr>
        <w:t xml:space="preserve"> nous allons </w:t>
      </w:r>
      <w:r w:rsidR="00843B9A" w:rsidRPr="00296A98">
        <w:rPr>
          <w:rFonts w:cstheme="minorHAnsi"/>
        </w:rPr>
        <w:t>approfondir</w:t>
      </w:r>
      <w:r w:rsidR="00843B9A">
        <w:rPr>
          <w:rFonts w:cstheme="minorHAnsi"/>
        </w:rPr>
        <w:t xml:space="preserve"> notre connaissance de Jésus-Christ en parcourant sa</w:t>
      </w:r>
      <w:r w:rsidR="00781EF9">
        <w:rPr>
          <w:rFonts w:cstheme="minorHAnsi"/>
        </w:rPr>
        <w:t xml:space="preserve"> vie</w:t>
      </w:r>
      <w:r w:rsidR="00843B9A">
        <w:rPr>
          <w:rFonts w:cstheme="minorHAnsi"/>
        </w:rPr>
        <w:t>.</w:t>
      </w:r>
      <w:r w:rsidR="004E6354">
        <w:rPr>
          <w:rFonts w:cstheme="minorHAnsi"/>
        </w:rPr>
        <w:t xml:space="preserve"> </w:t>
      </w:r>
      <w:r w:rsidR="004A5A35">
        <w:rPr>
          <w:rFonts w:cstheme="minorHAnsi"/>
        </w:rPr>
        <w:t xml:space="preserve">Nous constatons </w:t>
      </w:r>
      <w:r w:rsidR="004A5A35" w:rsidRPr="008C1C3C">
        <w:rPr>
          <w:rFonts w:cstheme="minorHAnsi"/>
        </w:rPr>
        <w:t>que l</w:t>
      </w:r>
      <w:r w:rsidR="00AE3739" w:rsidRPr="008C1C3C">
        <w:rPr>
          <w:rFonts w:cstheme="minorHAnsi"/>
        </w:rPr>
        <w:t>e fossé s'est élargi entre l</w:t>
      </w:r>
      <w:r w:rsidR="000060B4" w:rsidRPr="008C1C3C">
        <w:rPr>
          <w:rFonts w:cstheme="minorHAnsi"/>
        </w:rPr>
        <w:t>a figure de</w:t>
      </w:r>
      <w:r w:rsidR="00AE3739" w:rsidRPr="008C1C3C">
        <w:rPr>
          <w:rFonts w:cstheme="minorHAnsi"/>
        </w:rPr>
        <w:t xml:space="preserve"> « Jésus historique » et l</w:t>
      </w:r>
      <w:r w:rsidR="000060B4" w:rsidRPr="008C1C3C">
        <w:rPr>
          <w:rFonts w:cstheme="minorHAnsi"/>
        </w:rPr>
        <w:t>a figure du</w:t>
      </w:r>
      <w:r w:rsidR="00AE3739" w:rsidRPr="008C1C3C">
        <w:rPr>
          <w:rFonts w:cstheme="minorHAnsi"/>
        </w:rPr>
        <w:t xml:space="preserve"> « Christ de la foi ». Or, que peut bien signifier la foi en Jésus le Christ,</w:t>
      </w:r>
      <w:r w:rsidR="00A3681D" w:rsidRPr="008C1C3C">
        <w:rPr>
          <w:rFonts w:cstheme="minorHAnsi"/>
        </w:rPr>
        <w:t xml:space="preserve"> le messie, le Sauveur,</w:t>
      </w:r>
      <w:r w:rsidR="00AE3739" w:rsidRPr="008C1C3C">
        <w:rPr>
          <w:rFonts w:cstheme="minorHAnsi"/>
        </w:rPr>
        <w:t xml:space="preserve"> en Jésus le Fils du Dieu vivant, dès lors que l'homme Jésus est si différent de celui que les Evangiles représentent et de celui que l'Eglise proclame à partir des Evangiles ? </w:t>
      </w:r>
      <w:r w:rsidR="00AE1C30" w:rsidRPr="0021208D">
        <w:rPr>
          <w:rFonts w:cstheme="minorHAnsi"/>
        </w:rPr>
        <w:t>On pourrait penser </w:t>
      </w:r>
      <w:r w:rsidR="00C55A32">
        <w:rPr>
          <w:rFonts w:cstheme="minorHAnsi"/>
        </w:rPr>
        <w:t xml:space="preserve">que </w:t>
      </w:r>
      <w:r w:rsidR="00AE1C30" w:rsidRPr="0021208D">
        <w:rPr>
          <w:rFonts w:cstheme="minorHAnsi"/>
        </w:rPr>
        <w:t>peu importe que Jésus soit historique</w:t>
      </w:r>
      <w:r w:rsidR="00C55A32">
        <w:rPr>
          <w:rFonts w:cstheme="minorHAnsi"/>
        </w:rPr>
        <w:t>,</w:t>
      </w:r>
      <w:r w:rsidR="00AE1C30" w:rsidRPr="0021208D">
        <w:rPr>
          <w:rFonts w:cstheme="minorHAnsi"/>
        </w:rPr>
        <w:t xml:space="preserve"> </w:t>
      </w:r>
      <w:r w:rsidR="00CD7AC3">
        <w:rPr>
          <w:rFonts w:cstheme="minorHAnsi"/>
        </w:rPr>
        <w:t xml:space="preserve">que </w:t>
      </w:r>
      <w:r w:rsidR="00AE1C30" w:rsidRPr="0021208D">
        <w:rPr>
          <w:rFonts w:cstheme="minorHAnsi"/>
        </w:rPr>
        <w:t>seul son message</w:t>
      </w:r>
      <w:r w:rsidR="00CD7AC3">
        <w:rPr>
          <w:rFonts w:cstheme="minorHAnsi"/>
        </w:rPr>
        <w:t>, son exemple impotent</w:t>
      </w:r>
      <w:r w:rsidR="00AE1C30" w:rsidRPr="0021208D">
        <w:rPr>
          <w:rFonts w:cstheme="minorHAnsi"/>
        </w:rPr>
        <w:t xml:space="preserve">. </w:t>
      </w:r>
      <w:r w:rsidR="00C55A32">
        <w:rPr>
          <w:rFonts w:cstheme="minorHAnsi"/>
        </w:rPr>
        <w:t>Mais</w:t>
      </w:r>
      <w:r w:rsidR="00AE1C30" w:rsidRPr="0021208D">
        <w:rPr>
          <w:rFonts w:cstheme="minorHAnsi"/>
        </w:rPr>
        <w:t xml:space="preserve"> si nous affirmons dans le Credo que Jésus a souffert sous Ponce Pilate, c’est que cette irruption dans l’histoire n’est pas un détail inutile. Dieu a voulu se faire connaître à nous et le Verbe s’est fait chair. </w:t>
      </w:r>
      <w:r w:rsidR="00FC436D">
        <w:rPr>
          <w:rFonts w:cstheme="minorHAnsi"/>
        </w:rPr>
        <w:t xml:space="preserve">Ce premier atelier pose le cadre pour ce compagnonnage, car enfin, si nous voulons suivre la vie du Christ, il nous faut d’abord nous demander en quoi Jésus-Christ est un personnage historique, un vrai homme dans l’histoire. </w:t>
      </w:r>
      <w:r w:rsidR="00664218">
        <w:rPr>
          <w:rFonts w:cstheme="minorHAnsi"/>
        </w:rPr>
        <w:t>Il</w:t>
      </w:r>
      <w:r w:rsidR="00721A5B">
        <w:rPr>
          <w:rFonts w:cstheme="minorHAnsi"/>
        </w:rPr>
        <w:t xml:space="preserve"> nous faut </w:t>
      </w:r>
      <w:r w:rsidR="00664218">
        <w:rPr>
          <w:rFonts w:cstheme="minorHAnsi"/>
        </w:rPr>
        <w:t xml:space="preserve">aussi </w:t>
      </w:r>
      <w:r w:rsidR="00721A5B">
        <w:rPr>
          <w:rFonts w:cstheme="minorHAnsi"/>
        </w:rPr>
        <w:t>voir la fiabilité des sources sur sa vie : est-ce que les évangiles sont « historiques » ? E</w:t>
      </w:r>
      <w:r w:rsidR="00664218">
        <w:rPr>
          <w:rFonts w:cstheme="minorHAnsi"/>
        </w:rPr>
        <w:t>t e</w:t>
      </w:r>
      <w:r w:rsidR="00721A5B">
        <w:rPr>
          <w:rFonts w:cstheme="minorHAnsi"/>
        </w:rPr>
        <w:t xml:space="preserve">nfin, </w:t>
      </w:r>
      <w:r w:rsidR="00540ECC">
        <w:rPr>
          <w:rFonts w:cstheme="minorHAnsi"/>
        </w:rPr>
        <w:t xml:space="preserve">comment allons-nous aller à la rencontre de Jésus-Christ, comment </w:t>
      </w:r>
      <w:r w:rsidR="00AE1C30">
        <w:rPr>
          <w:rFonts w:cstheme="minorHAnsi"/>
        </w:rPr>
        <w:t>devenir son familier ?</w:t>
      </w:r>
      <w:r w:rsidR="00540ECC">
        <w:rPr>
          <w:rFonts w:cstheme="minorHAnsi"/>
        </w:rPr>
        <w:t xml:space="preserve"> </w:t>
      </w:r>
      <w:r w:rsidR="004E6354">
        <w:rPr>
          <w:rFonts w:cstheme="minorHAnsi"/>
        </w:rPr>
        <w:t xml:space="preserve"> </w:t>
      </w:r>
      <w:r w:rsidR="00162DF6">
        <w:rPr>
          <w:rFonts w:cstheme="minorHAnsi"/>
        </w:rPr>
        <w:t xml:space="preserve"> </w:t>
      </w:r>
    </w:p>
    <w:p w14:paraId="028785CC" w14:textId="1A1BB259" w:rsidR="00C61503" w:rsidRDefault="00C61503" w:rsidP="00DE6306">
      <w:pPr>
        <w:spacing w:after="80" w:line="250" w:lineRule="auto"/>
        <w:jc w:val="both"/>
        <w:rPr>
          <w:rFonts w:cstheme="minorHAnsi"/>
        </w:rPr>
      </w:pPr>
    </w:p>
    <w:p w14:paraId="1845F60E" w14:textId="1F99916F" w:rsidR="00664218" w:rsidRPr="00D97B08" w:rsidRDefault="003B507D" w:rsidP="00DE6306">
      <w:pPr>
        <w:pStyle w:val="Paragraphedeliste"/>
        <w:numPr>
          <w:ilvl w:val="0"/>
          <w:numId w:val="5"/>
        </w:numPr>
        <w:spacing w:after="80" w:line="250" w:lineRule="auto"/>
        <w:jc w:val="both"/>
        <w:rPr>
          <w:rFonts w:cstheme="minorHAnsi"/>
          <w:b/>
          <w:bCs/>
        </w:rPr>
      </w:pPr>
      <w:r w:rsidRPr="00D97B08">
        <w:rPr>
          <w:rFonts w:cstheme="minorHAnsi"/>
          <w:b/>
          <w:bCs/>
        </w:rPr>
        <w:t xml:space="preserve">Jésus-Christ, </w:t>
      </w:r>
      <w:r w:rsidR="009758EB" w:rsidRPr="00D97B08">
        <w:rPr>
          <w:rFonts w:cstheme="minorHAnsi"/>
          <w:b/>
          <w:bCs/>
        </w:rPr>
        <w:t>un personnage de l’histoire</w:t>
      </w:r>
    </w:p>
    <w:p w14:paraId="1D3C5989" w14:textId="565E5004" w:rsidR="00910C1E" w:rsidRPr="00D97B08" w:rsidRDefault="00602A82" w:rsidP="00DE6306">
      <w:pPr>
        <w:pStyle w:val="Paragraphedeliste"/>
        <w:numPr>
          <w:ilvl w:val="1"/>
          <w:numId w:val="5"/>
        </w:numPr>
        <w:spacing w:after="80" w:line="250" w:lineRule="auto"/>
        <w:jc w:val="both"/>
        <w:rPr>
          <w:rFonts w:cstheme="minorHAnsi"/>
          <w:b/>
          <w:bCs/>
        </w:rPr>
      </w:pPr>
      <w:r w:rsidRPr="00D97B08">
        <w:rPr>
          <w:rFonts w:cstheme="minorHAnsi"/>
          <w:b/>
          <w:bCs/>
        </w:rPr>
        <w:t xml:space="preserve">Que nous dit l’histoire sur Jésus ? </w:t>
      </w:r>
    </w:p>
    <w:p w14:paraId="41F45175" w14:textId="5AA74010" w:rsidR="00910C1E" w:rsidRPr="00910C1E" w:rsidRDefault="00910C1E" w:rsidP="00DE6306">
      <w:pPr>
        <w:spacing w:after="80" w:line="250" w:lineRule="auto"/>
        <w:jc w:val="both"/>
        <w:rPr>
          <w:rFonts w:cstheme="minorHAnsi"/>
        </w:rPr>
      </w:pPr>
      <w:r w:rsidRPr="00910C1E">
        <w:rPr>
          <w:rFonts w:cstheme="minorHAnsi"/>
        </w:rPr>
        <w:t>Elle nous renseigne sur le contexte géographique, linguistique, religieux et politique de la vie de Jésus.</w:t>
      </w:r>
      <w:r w:rsidR="00411B41">
        <w:rPr>
          <w:rFonts w:cstheme="minorHAnsi"/>
        </w:rPr>
        <w:t xml:space="preserve"> </w:t>
      </w:r>
      <w:r w:rsidRPr="00910C1E">
        <w:rPr>
          <w:rFonts w:cstheme="minorHAnsi"/>
        </w:rPr>
        <w:t xml:space="preserve">Depuis 70 avant JC, la Judée, la Samarie, la Décapole et la Galilée sont sous domination romaine et font partie de la province de Syrie, avec un régime de protectorat qui varie entre le règne d’Hérode le grand et celui de ses pâles successeurs : Hérode le Grand a obtenu de l’empereur Auguste la royauté sur tout le territoire de l’ancien Israël, mais après lui la Judée passe sous l’autorité directe de Rome, celle-ci est alors exercée par un procurateur (Ponce Pilate entre les années 26 et 36). Les fils d’Hérode se partagent des morceaux qui restent : Galilée, </w:t>
      </w:r>
      <w:proofErr w:type="spellStart"/>
      <w:r w:rsidRPr="00910C1E">
        <w:rPr>
          <w:rFonts w:cstheme="minorHAnsi"/>
        </w:rPr>
        <w:t>Traconitide</w:t>
      </w:r>
      <w:proofErr w:type="spellEnd"/>
      <w:r w:rsidRPr="00910C1E">
        <w:rPr>
          <w:rFonts w:cstheme="minorHAnsi"/>
        </w:rPr>
        <w:t>, Transjordanie.</w:t>
      </w:r>
    </w:p>
    <w:p w14:paraId="54E5BAE3" w14:textId="05A99EBB" w:rsidR="00910C1E" w:rsidRPr="00910C1E" w:rsidRDefault="00910C1E" w:rsidP="00DE6306">
      <w:pPr>
        <w:spacing w:after="80" w:line="250" w:lineRule="auto"/>
        <w:jc w:val="both"/>
        <w:rPr>
          <w:rFonts w:cstheme="minorHAnsi"/>
        </w:rPr>
      </w:pPr>
      <w:r w:rsidRPr="00910C1E">
        <w:rPr>
          <w:rFonts w:cstheme="minorHAnsi"/>
        </w:rPr>
        <w:t>Comme dans tout l’Empire romain, la langue officielle est le latin, mais dans, la pratique, c’est surtout le grec qui est utilisé par l’administration et le commerce dans la partie orientale de l’Empire. Depuis l’exil à Babylone, les juifs parlent l’araméen (la langue de Damas) devenue par la suite la langue d‘usage dans tout l’empire perse, elle est encore utilisée par les populations du Proche Orient sous domination grecque puis romaine, c’est une langue sémitique proche de l’hébreu. L’hébreu, lui, est toujours la langue sacrée dans laquelle a été composée la majeure partie de la Bible et on continue à s’en servir dans les prières et pour l’enseignement rabbinique. Une traduction en grec de toute la Bible, version dite des Septante, existe aussi, elle a été faite par des juifs d’Alexandrie à partir du 3e siècle av. JC et elle a concurrencé l’hébreu dans la liturgie pour les communautés de la Diaspora (dispersion) ; plus tard la traduction des Septante servira aux premiers chrétiens pour l’Ancien Testament. Il y a aussi une version araméenne de la Bible qui est déjà un commentaire (le Targum).</w:t>
      </w:r>
    </w:p>
    <w:p w14:paraId="0C3F77F3" w14:textId="37C35BC8" w:rsidR="00910C1E" w:rsidRPr="00910C1E" w:rsidRDefault="00910C1E" w:rsidP="00DE6306">
      <w:pPr>
        <w:spacing w:after="80" w:line="250" w:lineRule="auto"/>
        <w:jc w:val="both"/>
        <w:rPr>
          <w:rFonts w:cstheme="minorHAnsi"/>
        </w:rPr>
      </w:pPr>
      <w:r w:rsidRPr="00910C1E">
        <w:rPr>
          <w:rFonts w:cstheme="minorHAnsi"/>
        </w:rPr>
        <w:t xml:space="preserve">La religion juive est un monothéisme strict qui tranche avec les cultes païens répandus partout autour. Tolérée par l’autorité romaine, elle est en position de force en Judée et en Galilée, le Temple reste le centre de la vie religieuse juive aussi bien pour ceux qui habitent la Terre sainte que pour ceux qui constituent la Diaspora, tout autour du bassin méditerranéen, mais aussi en Mésopotamie. Splendidement reconstruit par Hérode, il est sous l’autorité du grand Prêtre (choisi par l’occupant dans une des familles sacerdotales théoriquement héritières de </w:t>
      </w:r>
      <w:proofErr w:type="spellStart"/>
      <w:r w:rsidRPr="00910C1E">
        <w:rPr>
          <w:rFonts w:cstheme="minorHAnsi"/>
        </w:rPr>
        <w:t>Sadoq</w:t>
      </w:r>
      <w:proofErr w:type="spellEnd"/>
      <w:r w:rsidRPr="00910C1E">
        <w:rPr>
          <w:rFonts w:cstheme="minorHAnsi"/>
        </w:rPr>
        <w:t xml:space="preserve">, le grand prêtre du temps de David) qui préside le Sanhédrin, conseil suprême du </w:t>
      </w:r>
      <w:proofErr w:type="spellStart"/>
      <w:r w:rsidRPr="00910C1E">
        <w:rPr>
          <w:rFonts w:cstheme="minorHAnsi"/>
        </w:rPr>
        <w:t>jud</w:t>
      </w:r>
      <w:proofErr w:type="spellEnd"/>
      <w:r w:rsidRPr="00910C1E">
        <w:rPr>
          <w:rFonts w:cstheme="minorHAnsi"/>
        </w:rPr>
        <w:tab/>
      </w:r>
      <w:proofErr w:type="spellStart"/>
      <w:r w:rsidRPr="00910C1E">
        <w:rPr>
          <w:rFonts w:cstheme="minorHAnsi"/>
        </w:rPr>
        <w:t>aïsme</w:t>
      </w:r>
      <w:proofErr w:type="spellEnd"/>
      <w:r w:rsidRPr="00910C1E">
        <w:rPr>
          <w:rFonts w:cstheme="minorHAnsi"/>
        </w:rPr>
        <w:t>, composé de 71 sages de diverses tendances. Mais, à côté du Temple, la vie religieuse juive s’ordonne autour des synagogues installées dans chaque ville et bourgade. S’y déroule un culte fait essentiellement de lectures et de prières. Quatre tendances principales sont présentes dans le peuple juif au 1er siècle : les pharisiens (partisans d’une religion du cœur, surtout soucieux de l’observance de la Loi), les saducéens (liés au milieu du Temple, attachés au culte sacrificiel), les zélotes (partisans de l’action directe contre les Romains) et les esséniens (éloignés du Temple qu’ils jugent impur du fait d’une usurpation du sacerdoce).</w:t>
      </w:r>
    </w:p>
    <w:p w14:paraId="3D62E9BD" w14:textId="7C5E9C56" w:rsidR="004B5D3E" w:rsidRPr="00910C1E" w:rsidRDefault="00910C1E" w:rsidP="00DE6306">
      <w:pPr>
        <w:spacing w:after="80" w:line="250" w:lineRule="auto"/>
        <w:jc w:val="both"/>
        <w:rPr>
          <w:rFonts w:cstheme="minorHAnsi"/>
        </w:rPr>
      </w:pPr>
      <w:r w:rsidRPr="00910C1E">
        <w:rPr>
          <w:rFonts w:cstheme="minorHAnsi"/>
        </w:rPr>
        <w:t>Les Samaritains forment une entité à part dans le territoire occupé par les juifs depuis le retour de l’exil à Babylone. Sans doute ceux-ci sont-ils des descendants des rescapés de l</w:t>
      </w:r>
      <w:r w:rsidR="008639FC">
        <w:rPr>
          <w:rFonts w:cstheme="minorHAnsi"/>
        </w:rPr>
        <w:t>a</w:t>
      </w:r>
      <w:r w:rsidRPr="00910C1E">
        <w:rPr>
          <w:rFonts w:cstheme="minorHAnsi"/>
        </w:rPr>
        <w:t xml:space="preserve"> conquête par les assyriens du royaume </w:t>
      </w:r>
      <w:r w:rsidRPr="00910C1E">
        <w:rPr>
          <w:rFonts w:cstheme="minorHAnsi"/>
        </w:rPr>
        <w:lastRenderedPageBreak/>
        <w:t>du Nord (Samarie), mêlés à d’autres populations, ils occupent le centre montagneux de la terre d’Israël (autour de Sichem), ils pratiquent un culte à eux, ont une Loi qui se veut celle de Moïse, n’admettent pas les prophètes et sont en mauvais intelligence ave</w:t>
      </w:r>
      <w:r w:rsidR="000D2A36">
        <w:rPr>
          <w:rFonts w:cstheme="minorHAnsi"/>
        </w:rPr>
        <w:t>c</w:t>
      </w:r>
      <w:r w:rsidRPr="00910C1E">
        <w:rPr>
          <w:rFonts w:cstheme="minorHAnsi"/>
        </w:rPr>
        <w:t xml:space="preserve"> les juifs.</w:t>
      </w:r>
      <w:r w:rsidR="004B5D3E" w:rsidRPr="00910C1E">
        <w:rPr>
          <w:rFonts w:cstheme="minorHAnsi"/>
        </w:rPr>
        <w:t xml:space="preserve"> </w:t>
      </w:r>
    </w:p>
    <w:p w14:paraId="2F6FF45E" w14:textId="7C2F4B26" w:rsidR="009758EB" w:rsidRPr="00D97B08" w:rsidRDefault="00CD684D" w:rsidP="00DE6306">
      <w:pPr>
        <w:pStyle w:val="Paragraphedeliste"/>
        <w:numPr>
          <w:ilvl w:val="1"/>
          <w:numId w:val="5"/>
        </w:numPr>
        <w:spacing w:after="80" w:line="250" w:lineRule="auto"/>
        <w:jc w:val="both"/>
        <w:rPr>
          <w:rFonts w:cstheme="minorHAnsi"/>
          <w:b/>
          <w:bCs/>
        </w:rPr>
      </w:pPr>
      <w:r w:rsidRPr="00D97B08">
        <w:rPr>
          <w:rFonts w:cstheme="minorHAnsi"/>
          <w:b/>
          <w:bCs/>
        </w:rPr>
        <w:t>Jésus a-t-il existé : les sources profanes</w:t>
      </w:r>
    </w:p>
    <w:p w14:paraId="3F1D997C" w14:textId="5BF838A0" w:rsidR="004741E3" w:rsidRPr="004741E3" w:rsidRDefault="004741E3" w:rsidP="00DE6306">
      <w:pPr>
        <w:spacing w:after="80" w:line="250" w:lineRule="auto"/>
        <w:jc w:val="both"/>
        <w:rPr>
          <w:rFonts w:cstheme="minorHAnsi"/>
        </w:rPr>
      </w:pPr>
      <w:r>
        <w:rPr>
          <w:rFonts w:cstheme="minorHAnsi"/>
        </w:rPr>
        <w:t>L’histoire</w:t>
      </w:r>
      <w:r w:rsidRPr="004741E3">
        <w:rPr>
          <w:rFonts w:cstheme="minorHAnsi"/>
        </w:rPr>
        <w:t xml:space="preserve"> recoupe certains faits qui sont rapportés dans les évangiles</w:t>
      </w:r>
      <w:r>
        <w:rPr>
          <w:rFonts w:cstheme="minorHAnsi"/>
        </w:rPr>
        <w:t>.</w:t>
      </w:r>
    </w:p>
    <w:p w14:paraId="2DCB1E7F" w14:textId="5F5E49E6" w:rsidR="004741E3" w:rsidRPr="004741E3" w:rsidRDefault="004741E3" w:rsidP="00DE6306">
      <w:pPr>
        <w:spacing w:after="80" w:line="250" w:lineRule="auto"/>
        <w:jc w:val="both"/>
        <w:rPr>
          <w:rFonts w:cstheme="minorHAnsi"/>
        </w:rPr>
      </w:pPr>
      <w:r w:rsidRPr="004741E3">
        <w:rPr>
          <w:rFonts w:cstheme="minorHAnsi"/>
        </w:rPr>
        <w:t xml:space="preserve">L’archéologie pratiquée en Israël et en Jordanie a fait resurgir les restes de nombreuses villes ou villages mentionnés dans les évangiles comme Beth Saïd, </w:t>
      </w:r>
      <w:proofErr w:type="spellStart"/>
      <w:proofErr w:type="gramStart"/>
      <w:r w:rsidRPr="004741E3">
        <w:rPr>
          <w:rFonts w:cstheme="minorHAnsi"/>
        </w:rPr>
        <w:t>Corozaïm</w:t>
      </w:r>
      <w:proofErr w:type="spellEnd"/>
      <w:r w:rsidRPr="004741E3">
        <w:rPr>
          <w:rFonts w:cstheme="minorHAnsi"/>
        </w:rPr>
        <w:t>,  Capharnaüm</w:t>
      </w:r>
      <w:proofErr w:type="gramEnd"/>
      <w:r w:rsidRPr="004741E3">
        <w:rPr>
          <w:rFonts w:cstheme="minorHAnsi"/>
        </w:rPr>
        <w:t xml:space="preserve">, Beth Shan, Magdala, Ephrem, Béthanie, </w:t>
      </w:r>
      <w:proofErr w:type="spellStart"/>
      <w:r w:rsidRPr="004741E3">
        <w:rPr>
          <w:rFonts w:cstheme="minorHAnsi"/>
        </w:rPr>
        <w:t>Bethphagé</w:t>
      </w:r>
      <w:proofErr w:type="spellEnd"/>
      <w:r w:rsidRPr="004741E3">
        <w:rPr>
          <w:rFonts w:cstheme="minorHAnsi"/>
        </w:rPr>
        <w:t xml:space="preserve"> etc… (sans parler de Tibériade, Nazareth, Jéricho, Bethléem et Jérusalem  qui ont gardé le même nom depuis l’antiquité et qui ont aussi fait apparaître des restes du temps de Jésus confirmant telle ou telle donnée). </w:t>
      </w:r>
    </w:p>
    <w:p w14:paraId="645DAC66" w14:textId="77777777" w:rsidR="004741E3" w:rsidRPr="004741E3" w:rsidRDefault="004741E3" w:rsidP="00DE6306">
      <w:pPr>
        <w:spacing w:after="80" w:line="250" w:lineRule="auto"/>
        <w:jc w:val="both"/>
        <w:rPr>
          <w:rFonts w:cstheme="minorHAnsi"/>
        </w:rPr>
      </w:pPr>
      <w:r w:rsidRPr="004741E3">
        <w:rPr>
          <w:rFonts w:cstheme="minorHAnsi"/>
        </w:rPr>
        <w:t xml:space="preserve">L’étude de noms propres en usage dans la Judée du Ier siècle font apparaître de nombreuses ressemblances avec les noms mentionnés dans les évangiles : Marie, Simon, Jude, Matthieu, Zébédée, </w:t>
      </w:r>
      <w:proofErr w:type="spellStart"/>
      <w:r w:rsidRPr="004741E3">
        <w:rPr>
          <w:rFonts w:cstheme="minorHAnsi"/>
        </w:rPr>
        <w:t>Cléophas</w:t>
      </w:r>
      <w:proofErr w:type="spellEnd"/>
      <w:r w:rsidRPr="004741E3">
        <w:rPr>
          <w:rFonts w:cstheme="minorHAnsi"/>
        </w:rPr>
        <w:t xml:space="preserve">, Lazare, etc. </w:t>
      </w:r>
    </w:p>
    <w:p w14:paraId="7067EA65" w14:textId="77777777" w:rsidR="004741E3" w:rsidRPr="004741E3" w:rsidRDefault="004741E3" w:rsidP="00DE6306">
      <w:pPr>
        <w:spacing w:after="80" w:line="250" w:lineRule="auto"/>
        <w:jc w:val="both"/>
        <w:rPr>
          <w:rFonts w:cstheme="minorHAnsi"/>
        </w:rPr>
      </w:pPr>
      <w:r w:rsidRPr="004741E3">
        <w:rPr>
          <w:rFonts w:cstheme="minorHAnsi"/>
        </w:rPr>
        <w:t>Le proconsul Ponce Pilate est nettement attesté dans des documents de l’époque, notamment une inscription découverte à Césarée maritime qui le qualifie du titre de préfet.</w:t>
      </w:r>
    </w:p>
    <w:p w14:paraId="31676FF5" w14:textId="5839A361" w:rsidR="004741E3" w:rsidRPr="004741E3" w:rsidRDefault="004741E3" w:rsidP="00DE6306">
      <w:pPr>
        <w:spacing w:after="80" w:line="250" w:lineRule="auto"/>
        <w:jc w:val="both"/>
        <w:rPr>
          <w:rFonts w:cstheme="minorHAnsi"/>
        </w:rPr>
      </w:pPr>
      <w:r w:rsidRPr="004741E3">
        <w:rPr>
          <w:rFonts w:cstheme="minorHAnsi"/>
        </w:rPr>
        <w:t xml:space="preserve">Flavius Joseph, historien juif du 1er siècle </w:t>
      </w:r>
      <w:proofErr w:type="spellStart"/>
      <w:r w:rsidRPr="004741E3">
        <w:rPr>
          <w:rFonts w:cstheme="minorHAnsi"/>
        </w:rPr>
        <w:t>ap</w:t>
      </w:r>
      <w:proofErr w:type="spellEnd"/>
      <w:r w:rsidRPr="004741E3">
        <w:rPr>
          <w:rFonts w:cstheme="minorHAnsi"/>
        </w:rPr>
        <w:t>. JC, a composé en grec une Histoire de Juifs et un compte-rendu des Guerres Juives auxquelles il a été mêlé. Ses écrits rejoignent sur bien des points les récits évangéliques, notamment concernant Jean-Baptiste et sa prédication, mais il y est aussi question de Jésus lui-même et de la réputation qui était la sienne de faire des miracles.</w:t>
      </w:r>
    </w:p>
    <w:p w14:paraId="08EEA283" w14:textId="683ECBA4" w:rsidR="004741E3" w:rsidRPr="004741E3" w:rsidRDefault="004741E3" w:rsidP="00DE6306">
      <w:pPr>
        <w:spacing w:after="80" w:line="250" w:lineRule="auto"/>
        <w:jc w:val="both"/>
        <w:rPr>
          <w:rFonts w:cstheme="minorHAnsi"/>
        </w:rPr>
      </w:pPr>
      <w:r w:rsidRPr="004741E3">
        <w:rPr>
          <w:rFonts w:cstheme="minorHAnsi"/>
        </w:rPr>
        <w:t xml:space="preserve">L’historien latin Tacite, parlant des premiers chrétiens faussement accusés par Néron de l’incendie de Rome, mentionne un certain « </w:t>
      </w:r>
      <w:proofErr w:type="spellStart"/>
      <w:r w:rsidRPr="004741E3">
        <w:rPr>
          <w:rFonts w:cstheme="minorHAnsi"/>
        </w:rPr>
        <w:t>Chrestos</w:t>
      </w:r>
      <w:proofErr w:type="spellEnd"/>
      <w:r w:rsidRPr="004741E3">
        <w:rPr>
          <w:rFonts w:cstheme="minorHAnsi"/>
        </w:rPr>
        <w:t xml:space="preserve"> » qui serait à l’origine de cette secte abominable.</w:t>
      </w:r>
    </w:p>
    <w:p w14:paraId="28212D26" w14:textId="446501A4" w:rsidR="000267E1" w:rsidRPr="00C357DC" w:rsidRDefault="00826285" w:rsidP="00DE6306">
      <w:pPr>
        <w:pStyle w:val="Paragraphedeliste"/>
        <w:numPr>
          <w:ilvl w:val="1"/>
          <w:numId w:val="5"/>
        </w:numPr>
        <w:spacing w:after="80" w:line="250" w:lineRule="auto"/>
        <w:jc w:val="both"/>
        <w:rPr>
          <w:b/>
          <w:bCs/>
        </w:rPr>
      </w:pPr>
      <w:r w:rsidRPr="00C357DC">
        <w:rPr>
          <w:b/>
          <w:bCs/>
        </w:rPr>
        <w:t>Les évangiles</w:t>
      </w:r>
    </w:p>
    <w:p w14:paraId="348A2AD5" w14:textId="6315F415" w:rsidR="00E43C0E" w:rsidRPr="00E43C0E" w:rsidRDefault="00C87916" w:rsidP="00DE6306">
      <w:pPr>
        <w:spacing w:after="80" w:line="250" w:lineRule="auto"/>
        <w:jc w:val="both"/>
        <w:rPr>
          <w:rFonts w:cstheme="minorHAnsi"/>
        </w:rPr>
      </w:pPr>
      <w:r w:rsidRPr="00430864">
        <w:rPr>
          <w:rFonts w:cstheme="minorHAnsi"/>
        </w:rPr>
        <w:t>L’essentiel de la foi des Apôtres est passée dans le Nouveau Testament. La seule raison du rassemblement hasardeux des vingt-six textes qui le composent est de rien laisser perdre de l’enseignement des Douze (auquel est joint saint Paul).</w:t>
      </w:r>
      <w:r w:rsidR="004A0B63">
        <w:rPr>
          <w:rFonts w:cstheme="minorHAnsi"/>
        </w:rPr>
        <w:t xml:space="preserve"> </w:t>
      </w:r>
      <w:r w:rsidR="00CF69CC" w:rsidRPr="00CF69CC">
        <w:rPr>
          <w:rFonts w:cstheme="minorHAnsi"/>
        </w:rPr>
        <w:t>Il ne fait pas de doute pour tout lecteur des Évangiles que le centre du message n’est pas tel ou tel enseignement moral, telle vision de l’Alliance, telle perspective sur la fin des temps, mais que c’est la personne même de Jésus. Le Royaume, comme on l’a dit, c’est Lui (Origène). Ce qu’il vient annoncer à la synagogue de Nazareth n’est pas une nouvelle doctrine sur Dieu, c’est de proclamer : « cette parole que vous venez d’entendre [celle d’Isaïe qui parlait de la mission du messager divin revêtu de l’Esprit qui vient guérir et consoler], c’est aujourd’hui qu’elle s’accomplit pour vous » (</w:t>
      </w:r>
      <w:proofErr w:type="spellStart"/>
      <w:r w:rsidR="00CF69CC" w:rsidRPr="00CF69CC">
        <w:rPr>
          <w:rFonts w:cstheme="minorHAnsi"/>
        </w:rPr>
        <w:t>Lc</w:t>
      </w:r>
      <w:proofErr w:type="spellEnd"/>
      <w:r w:rsidR="00CF69CC" w:rsidRPr="00CF69CC">
        <w:rPr>
          <w:rFonts w:cstheme="minorHAnsi"/>
        </w:rPr>
        <w:t xml:space="preserve"> 4,21) : donc ici, à Nazareth, c’est en train d’advenir, tout simplement parce que je suis là au milieu de vous. Les Apôtres ne sont pas réunis autour d’une interprétation particulière de la Loi, comme ceux d’Hillel ou de Gamaliel, mais autour de sa mission à Lui. Son enseignement fait tellement corps avec sa personne que les mêmes images valent pour l’un et pour l’autre : il est le semeur, mais il est aussi le grain semé dans nos cœurs...</w:t>
      </w:r>
      <w:r w:rsidR="00E03E15">
        <w:rPr>
          <w:rFonts w:cstheme="minorHAnsi"/>
        </w:rPr>
        <w:t xml:space="preserve"> </w:t>
      </w:r>
      <w:r w:rsidR="00E43C0E" w:rsidRPr="00E43C0E">
        <w:rPr>
          <w:rFonts w:cstheme="minorHAnsi"/>
        </w:rPr>
        <w:t>Le Nouveau Testament (et spécialement les évangiles) nous donne une présentation du Christ qui se veut à la foi croyante et fondée sur des faits objectifs. Que les récits émanent ou non de témoins oculaires, ils se veulent le compte-rendu objectif de faits constatés. Bien sûr, ces faits nous parviennent déjà portés par une interprétation qui les intègre dans une vision de foi, souvent ils sont liés à une lecture de l’Ancien Testament qui voit dans les actes et les paroles de Jésus la réalisation d’antiques prophéties. Mais la mémoire semble plutôt s’être cristallisée autour de ces références, qui se sont imposées aux premiers témoins, au lieu qu’on ait procédé à une justification post factum, en créditant Jésus de faits et gestes inventés, qui auraient répondu à l’idée qu’on se faisait du Messie.</w:t>
      </w:r>
    </w:p>
    <w:p w14:paraId="3DCA0CDA" w14:textId="1EA12409" w:rsidR="00E43C0E" w:rsidRDefault="00047121" w:rsidP="00DE6306">
      <w:pPr>
        <w:spacing w:after="80" w:line="250" w:lineRule="auto"/>
        <w:jc w:val="both"/>
        <w:rPr>
          <w:rFonts w:cstheme="minorHAnsi"/>
        </w:rPr>
      </w:pPr>
      <w:r>
        <w:rPr>
          <w:rFonts w:cstheme="minorHAnsi"/>
        </w:rPr>
        <w:t>Aucune</w:t>
      </w:r>
      <w:r w:rsidR="00E43C0E" w:rsidRPr="00E43C0E">
        <w:rPr>
          <w:rFonts w:cstheme="minorHAnsi"/>
        </w:rPr>
        <w:t xml:space="preserve"> théorie préalable n’aurait pu imposer l’image qui se dégage avec une telle force de la lecture des évangiles, malgré leurs différences d’accent. La figure du Christ que présente le Nouveau Testament serait en leur absence un effet sans cause, alors qu’il est beaucoup plus logique de voir dans la foi apostolique la conséquence d’évènements parfaitement imprévisibles que les compagnons de Jésus ont peu à peu appris à déchiffrer et qui les ont illuminés. C’est l’ensemble, intimement lié, des faits et de leur première lecture, qu’ils nous ont transmis, sans se permettre d’en modifier quoi que ce soit, tant ce dépôt leur paraissait déjà sacré et précieux.</w:t>
      </w:r>
    </w:p>
    <w:p w14:paraId="6C3A6B71" w14:textId="77777777" w:rsidR="006C2A43" w:rsidRDefault="006C2A43" w:rsidP="00DE6306">
      <w:pPr>
        <w:spacing w:after="80" w:line="250" w:lineRule="auto"/>
        <w:jc w:val="both"/>
        <w:rPr>
          <w:rFonts w:cstheme="minorHAnsi"/>
        </w:rPr>
      </w:pPr>
      <w:r w:rsidRPr="00E03E15">
        <w:rPr>
          <w:rFonts w:cstheme="minorHAnsi"/>
        </w:rPr>
        <w:t xml:space="preserve">C'est uniquement si quelque chose d'extraordinaire s'est produit, si la figure et les paroles de Jésus ont radicalement dépassé toutes les espérances et toutes les attentes, que s'expliquent sa crucifixion et son influence. A peine une vingtaine d'années après la mort de Jésus, nous trouvons dans </w:t>
      </w:r>
      <w:proofErr w:type="gramStart"/>
      <w:r w:rsidRPr="00E03E15">
        <w:rPr>
          <w:rFonts w:cstheme="minorHAnsi"/>
        </w:rPr>
        <w:t>la grande hymne</w:t>
      </w:r>
      <w:proofErr w:type="gramEnd"/>
      <w:r w:rsidRPr="00E03E15">
        <w:rPr>
          <w:rFonts w:cstheme="minorHAnsi"/>
        </w:rPr>
        <w:t xml:space="preserve"> au Christ de la Lettre aux Philippiens (2, 6-11) une christologie dans laquelle il est dit de Jésus qu'il est l'égal de Dieu, mais </w:t>
      </w:r>
      <w:r w:rsidRPr="00E03E15">
        <w:rPr>
          <w:rFonts w:cstheme="minorHAnsi"/>
        </w:rPr>
        <w:lastRenderedPageBreak/>
        <w:t>qu'il s'est dépouillé, qu'il s'est fait homme, qu'il s'est abaissé jusqu'à mourir sur la croix et que, désormais, lui est dû l'hommage cosmique, l'adoration que Dieu avait proclamée chez le prophète Isaïe (cf. 45, 23) comme étant réservée à Dieu et à lui seul.</w:t>
      </w:r>
    </w:p>
    <w:p w14:paraId="604147C4" w14:textId="5F64FC70" w:rsidR="00D81027" w:rsidRPr="0085588B" w:rsidRDefault="00D81027" w:rsidP="00DE6306">
      <w:pPr>
        <w:spacing w:after="80" w:line="250" w:lineRule="auto"/>
        <w:jc w:val="both"/>
        <w:rPr>
          <w:rFonts w:cstheme="minorHAnsi"/>
        </w:rPr>
      </w:pPr>
    </w:p>
    <w:p w14:paraId="573A9531" w14:textId="2F3A2D0F" w:rsidR="00BE75F6" w:rsidRPr="00C16643" w:rsidRDefault="00D508C6" w:rsidP="00DE6306">
      <w:pPr>
        <w:pStyle w:val="Paragraphedeliste"/>
        <w:numPr>
          <w:ilvl w:val="0"/>
          <w:numId w:val="5"/>
        </w:numPr>
        <w:spacing w:after="80" w:line="250" w:lineRule="auto"/>
        <w:jc w:val="both"/>
        <w:rPr>
          <w:rFonts w:cstheme="minorHAnsi"/>
          <w:b/>
          <w:bCs/>
        </w:rPr>
      </w:pPr>
      <w:r w:rsidRPr="00C16643">
        <w:rPr>
          <w:rFonts w:cstheme="minorHAnsi"/>
          <w:b/>
          <w:bCs/>
        </w:rPr>
        <w:t>Les évangiles, des documents historiques</w:t>
      </w:r>
      <w:r w:rsidR="00C16643">
        <w:rPr>
          <w:rFonts w:cstheme="minorHAnsi"/>
          <w:b/>
          <w:bCs/>
        </w:rPr>
        <w:t> ?</w:t>
      </w:r>
      <w:r w:rsidR="00C357DC">
        <w:rPr>
          <w:rFonts w:cstheme="minorHAnsi"/>
          <w:b/>
          <w:bCs/>
        </w:rPr>
        <w:tab/>
      </w:r>
    </w:p>
    <w:p w14:paraId="0DE028A7" w14:textId="62CB8DEB" w:rsidR="00D508C6" w:rsidRPr="00CA08F2" w:rsidRDefault="00C63D5E" w:rsidP="00DE6306">
      <w:pPr>
        <w:pStyle w:val="Paragraphedeliste"/>
        <w:numPr>
          <w:ilvl w:val="1"/>
          <w:numId w:val="5"/>
        </w:numPr>
        <w:spacing w:after="80" w:line="250" w:lineRule="auto"/>
        <w:jc w:val="both"/>
        <w:rPr>
          <w:rFonts w:cstheme="minorHAnsi"/>
          <w:b/>
          <w:bCs/>
        </w:rPr>
      </w:pPr>
      <w:r>
        <w:rPr>
          <w:rFonts w:cstheme="minorHAnsi"/>
          <w:b/>
          <w:bCs/>
        </w:rPr>
        <w:t>Faire confiance aux évangiles ?</w:t>
      </w:r>
    </w:p>
    <w:p w14:paraId="3391355D" w14:textId="0349C1EC" w:rsidR="001C2014" w:rsidRDefault="001C2014" w:rsidP="00DE6306">
      <w:pPr>
        <w:spacing w:after="80" w:line="250" w:lineRule="auto"/>
        <w:jc w:val="both"/>
        <w:rPr>
          <w:rFonts w:cstheme="minorHAnsi"/>
        </w:rPr>
      </w:pPr>
      <w:r w:rsidRPr="001C2014">
        <w:rPr>
          <w:rFonts w:cstheme="minorHAnsi"/>
        </w:rPr>
        <w:t>Il semble à première vue difficile de faire totalement confiance aux récits évangéliques pour reconstituer une histoire de Jésus de Nazareth : la place occupée par le surnaturel (miracles, prédictions …) semble les placer parmi les récits légendaires, les nombreuses allusions à des passages de l’Ancien Testament censés contenir des annonces des paroles et des actes du Maître galiléen amènent le soupçon d’une relecture tendancieuse des faits pour attester qu’il est bien le Messie annoncé.</w:t>
      </w:r>
      <w:r w:rsidR="00315A44">
        <w:rPr>
          <w:rFonts w:cstheme="minorHAnsi"/>
        </w:rPr>
        <w:t xml:space="preserve"> Cependant </w:t>
      </w:r>
      <w:r w:rsidR="00315A44" w:rsidRPr="00315A44">
        <w:rPr>
          <w:rFonts w:cstheme="minorHAnsi"/>
        </w:rPr>
        <w:t>le surnaturel des évangiles n’a rien de gratuit et de spectaculaire : même la Résurrection qui est le plus grand des miracles se manifeste de façon très simple, le Christ apparait sans fantasmagorie, comme une simple rencontre.</w:t>
      </w:r>
    </w:p>
    <w:p w14:paraId="3D82631D" w14:textId="1771AFD8" w:rsidR="00430864" w:rsidRPr="00430864" w:rsidRDefault="00636CA3" w:rsidP="00DE6306">
      <w:pPr>
        <w:spacing w:after="80" w:line="250" w:lineRule="auto"/>
        <w:jc w:val="both"/>
        <w:rPr>
          <w:rFonts w:cstheme="minorHAnsi"/>
        </w:rPr>
      </w:pPr>
      <w:r>
        <w:rPr>
          <w:rFonts w:cstheme="minorHAnsi"/>
        </w:rPr>
        <w:t xml:space="preserve">4 documents sur la vie de Jésus, sans compter les Actes des Apôtres et les lettres, c’est plus que pour beaucoup d’autres personnages ou évènements du passé. </w:t>
      </w:r>
      <w:r w:rsidR="00430864" w:rsidRPr="00430864">
        <w:rPr>
          <w:rFonts w:cstheme="minorHAnsi"/>
        </w:rPr>
        <w:t>Sans entrer dans les questions difficiles de datation et d’attribution, on peut dire que rien (sauf des préjugés qui n’ont rien à voir avec l’histoire) n’oblige à étirer dans le temps la rédaction du corpus au-delà du 1er siècle, ni à contester les attributions traditionnelles.</w:t>
      </w:r>
    </w:p>
    <w:p w14:paraId="55A7B1A6" w14:textId="5CFC545E" w:rsidR="008001A3" w:rsidRDefault="00D85C98" w:rsidP="00DE6306">
      <w:pPr>
        <w:spacing w:after="80" w:line="250" w:lineRule="auto"/>
        <w:jc w:val="both"/>
        <w:rPr>
          <w:rFonts w:cstheme="minorHAnsi"/>
        </w:rPr>
      </w:pPr>
      <w:r>
        <w:rPr>
          <w:rFonts w:cstheme="minorHAnsi"/>
        </w:rPr>
        <w:t>P</w:t>
      </w:r>
      <w:r w:rsidR="00264287">
        <w:rPr>
          <w:rFonts w:cstheme="minorHAnsi"/>
        </w:rPr>
        <w:t>robablement</w:t>
      </w:r>
      <w:r>
        <w:rPr>
          <w:rFonts w:cstheme="minorHAnsi"/>
        </w:rPr>
        <w:t>,</w:t>
      </w:r>
      <w:r w:rsidR="00264287">
        <w:rPr>
          <w:rFonts w:cstheme="minorHAnsi"/>
        </w:rPr>
        <w:t xml:space="preserve"> l’évangile</w:t>
      </w:r>
      <w:r w:rsidR="008346C7">
        <w:rPr>
          <w:rFonts w:cstheme="minorHAnsi"/>
        </w:rPr>
        <w:t xml:space="preserve"> de Marc</w:t>
      </w:r>
      <w:r w:rsidR="00264287">
        <w:rPr>
          <w:rFonts w:cstheme="minorHAnsi"/>
        </w:rPr>
        <w:t xml:space="preserve"> - ou une partie de cet évangile</w:t>
      </w:r>
      <w:r w:rsidR="008346C7">
        <w:rPr>
          <w:rFonts w:cstheme="minorHAnsi"/>
        </w:rPr>
        <w:t xml:space="preserve">, car certaines </w:t>
      </w:r>
      <w:r w:rsidR="009D6304">
        <w:rPr>
          <w:rFonts w:cstheme="minorHAnsi"/>
        </w:rPr>
        <w:t>par</w:t>
      </w:r>
      <w:r w:rsidR="00A7749B">
        <w:rPr>
          <w:rFonts w:cstheme="minorHAnsi"/>
        </w:rPr>
        <w:t>oles comme la par</w:t>
      </w:r>
      <w:r w:rsidR="009D6304">
        <w:rPr>
          <w:rFonts w:cstheme="minorHAnsi"/>
        </w:rPr>
        <w:t>abole</w:t>
      </w:r>
      <w:r w:rsidR="00A7749B">
        <w:rPr>
          <w:rFonts w:cstheme="minorHAnsi"/>
        </w:rPr>
        <w:t xml:space="preserve"> de </w:t>
      </w:r>
      <w:r w:rsidR="009D6304">
        <w:rPr>
          <w:rFonts w:cstheme="minorHAnsi"/>
        </w:rPr>
        <w:t>la petite graine qui pousse toute seule</w:t>
      </w:r>
      <w:r w:rsidR="00A7749B">
        <w:rPr>
          <w:rFonts w:cstheme="minorHAnsi"/>
        </w:rPr>
        <w:t xml:space="preserve"> </w:t>
      </w:r>
      <w:r w:rsidR="00DF36DC">
        <w:rPr>
          <w:rFonts w:cstheme="minorHAnsi"/>
        </w:rPr>
        <w:t xml:space="preserve">(Mc </w:t>
      </w:r>
      <w:r w:rsidR="006D3D36">
        <w:rPr>
          <w:rFonts w:cstheme="minorHAnsi"/>
        </w:rPr>
        <w:t xml:space="preserve">4,26-34) </w:t>
      </w:r>
      <w:r w:rsidR="00A7749B">
        <w:rPr>
          <w:rFonts w:cstheme="minorHAnsi"/>
        </w:rPr>
        <w:t>ne sont pas reprises</w:t>
      </w:r>
      <w:r w:rsidR="00264287">
        <w:rPr>
          <w:rFonts w:cstheme="minorHAnsi"/>
        </w:rPr>
        <w:t>- aurait servi de base aux autres synoptiques.</w:t>
      </w:r>
      <w:r w:rsidR="000E3221" w:rsidRPr="000E3221">
        <w:t xml:space="preserve"> </w:t>
      </w:r>
      <w:r w:rsidR="000E3221">
        <w:t>U</w:t>
      </w:r>
      <w:r w:rsidR="000E3221" w:rsidRPr="000E3221">
        <w:rPr>
          <w:rFonts w:cstheme="minorHAnsi"/>
        </w:rPr>
        <w:t xml:space="preserve">ne tradition de longue date nous dit que Marc l’évangéliste est le « Jean Marc » </w:t>
      </w:r>
      <w:r w:rsidR="00E311E1">
        <w:rPr>
          <w:rFonts w:cstheme="minorHAnsi"/>
        </w:rPr>
        <w:t>des</w:t>
      </w:r>
      <w:r w:rsidR="000E3221" w:rsidRPr="000E3221">
        <w:rPr>
          <w:rFonts w:cstheme="minorHAnsi"/>
        </w:rPr>
        <w:t xml:space="preserve"> Actes des Apôtres</w:t>
      </w:r>
      <w:r w:rsidR="00E311E1">
        <w:rPr>
          <w:rFonts w:cstheme="minorHAnsi"/>
        </w:rPr>
        <w:t xml:space="preserve"> (12)</w:t>
      </w:r>
      <w:r w:rsidR="000E3221" w:rsidRPr="000E3221">
        <w:rPr>
          <w:rFonts w:cstheme="minorHAnsi"/>
        </w:rPr>
        <w:t>, un compagnon de Paul et de Barnabé</w:t>
      </w:r>
      <w:r w:rsidR="008143D7">
        <w:rPr>
          <w:rFonts w:cstheme="minorHAnsi"/>
        </w:rPr>
        <w:t xml:space="preserve">, </w:t>
      </w:r>
      <w:r w:rsidR="000E3221" w:rsidRPr="000E3221">
        <w:rPr>
          <w:rFonts w:cstheme="minorHAnsi"/>
        </w:rPr>
        <w:t>un cousin de Barnabé</w:t>
      </w:r>
      <w:r w:rsidR="008143D7">
        <w:rPr>
          <w:rFonts w:cstheme="minorHAnsi"/>
        </w:rPr>
        <w:t xml:space="preserve"> (Col </w:t>
      </w:r>
      <w:r w:rsidR="000E3221" w:rsidRPr="000E3221">
        <w:rPr>
          <w:rFonts w:cstheme="minorHAnsi"/>
        </w:rPr>
        <w:t>4</w:t>
      </w:r>
      <w:r w:rsidR="00617731">
        <w:rPr>
          <w:rFonts w:cstheme="minorHAnsi"/>
        </w:rPr>
        <w:t>,</w:t>
      </w:r>
      <w:r w:rsidR="000E3221" w:rsidRPr="000E3221">
        <w:rPr>
          <w:rFonts w:cstheme="minorHAnsi"/>
        </w:rPr>
        <w:t>10).</w:t>
      </w:r>
      <w:r w:rsidR="00B5766C">
        <w:rPr>
          <w:rFonts w:cstheme="minorHAnsi"/>
        </w:rPr>
        <w:t xml:space="preserve"> </w:t>
      </w:r>
      <w:r w:rsidR="000E3221" w:rsidRPr="000E3221">
        <w:rPr>
          <w:rFonts w:cstheme="minorHAnsi"/>
        </w:rPr>
        <w:t>L’</w:t>
      </w:r>
      <w:r w:rsidR="00B5766C">
        <w:rPr>
          <w:rFonts w:cstheme="minorHAnsi"/>
        </w:rPr>
        <w:t>é</w:t>
      </w:r>
      <w:r w:rsidR="000E3221" w:rsidRPr="000E3221">
        <w:rPr>
          <w:rFonts w:cstheme="minorHAnsi"/>
        </w:rPr>
        <w:t>vangile de Marc est considéré par certains comme l’</w:t>
      </w:r>
      <w:r w:rsidR="00B5766C">
        <w:rPr>
          <w:rFonts w:cstheme="minorHAnsi"/>
        </w:rPr>
        <w:t>é</w:t>
      </w:r>
      <w:r w:rsidR="000E3221" w:rsidRPr="000E3221">
        <w:rPr>
          <w:rFonts w:cstheme="minorHAnsi"/>
        </w:rPr>
        <w:t>vangile de saint Pierre, car la tradition veut que Marc ait essentiellement servi de scribe, enregistrant les enseignements et les souvenirs de Pierre.</w:t>
      </w:r>
      <w:r w:rsidR="00264287">
        <w:rPr>
          <w:rFonts w:cstheme="minorHAnsi"/>
        </w:rPr>
        <w:t xml:space="preserve"> </w:t>
      </w:r>
      <w:r w:rsidR="00656DE2">
        <w:rPr>
          <w:rFonts w:cstheme="minorHAnsi"/>
        </w:rPr>
        <w:t xml:space="preserve">L’évangile de Marc aurait donc </w:t>
      </w:r>
      <w:r w:rsidR="00617731">
        <w:rPr>
          <w:rFonts w:cstheme="minorHAnsi"/>
        </w:rPr>
        <w:t xml:space="preserve">été </w:t>
      </w:r>
      <w:r w:rsidR="00656DE2">
        <w:rPr>
          <w:rFonts w:cstheme="minorHAnsi"/>
        </w:rPr>
        <w:t>rédigé avant 64</w:t>
      </w:r>
      <w:r w:rsidR="004E7B10">
        <w:rPr>
          <w:rFonts w:cstheme="minorHAnsi"/>
        </w:rPr>
        <w:t xml:space="preserve">, </w:t>
      </w:r>
      <w:r w:rsidR="00401A9D">
        <w:rPr>
          <w:rFonts w:cstheme="minorHAnsi"/>
        </w:rPr>
        <w:t>symptôme</w:t>
      </w:r>
      <w:r w:rsidR="004E7B10">
        <w:rPr>
          <w:rFonts w:cstheme="minorHAnsi"/>
        </w:rPr>
        <w:t> : aucune mise en valeur de Pierre</w:t>
      </w:r>
      <w:r w:rsidR="00401A9D">
        <w:rPr>
          <w:rFonts w:cstheme="minorHAnsi"/>
        </w:rPr>
        <w:t xml:space="preserve"> et puis des descriptions presque photographique</w:t>
      </w:r>
      <w:r w:rsidR="0085286A">
        <w:rPr>
          <w:rFonts w:cstheme="minorHAnsi"/>
        </w:rPr>
        <w:t>s</w:t>
      </w:r>
      <w:r w:rsidR="00401A9D">
        <w:rPr>
          <w:rFonts w:cstheme="minorHAnsi"/>
        </w:rPr>
        <w:t xml:space="preserve"> comme si Pierre avait encore la scène devant les yeux</w:t>
      </w:r>
      <w:r w:rsidR="00003A1B">
        <w:rPr>
          <w:rFonts w:cstheme="minorHAnsi"/>
        </w:rPr>
        <w:t xml:space="preserve"> (</w:t>
      </w:r>
      <w:r w:rsidR="003949B4">
        <w:rPr>
          <w:rFonts w:cstheme="minorHAnsi"/>
        </w:rPr>
        <w:t xml:space="preserve">importance des regards de Jésus). </w:t>
      </w:r>
      <w:r w:rsidR="009011A0">
        <w:rPr>
          <w:rFonts w:cstheme="minorHAnsi"/>
        </w:rPr>
        <w:t>L’évangéliste</w:t>
      </w:r>
      <w:r w:rsidR="003949B4">
        <w:rPr>
          <w:rFonts w:cstheme="minorHAnsi"/>
        </w:rPr>
        <w:t xml:space="preserve"> Matthieu</w:t>
      </w:r>
      <w:r w:rsidR="003A4431">
        <w:rPr>
          <w:rFonts w:cstheme="minorHAnsi"/>
        </w:rPr>
        <w:t xml:space="preserve"> </w:t>
      </w:r>
      <w:r w:rsidR="0085286A">
        <w:rPr>
          <w:rFonts w:cstheme="minorHAnsi"/>
        </w:rPr>
        <w:t xml:space="preserve">serait l’apôtre </w:t>
      </w:r>
      <w:r w:rsidR="003A4431">
        <w:rPr>
          <w:rFonts w:cstheme="minorHAnsi"/>
        </w:rPr>
        <w:t>et aurait cherché des informations dans la famille de Joseph</w:t>
      </w:r>
      <w:r w:rsidR="00D9519B">
        <w:rPr>
          <w:rFonts w:cstheme="minorHAnsi"/>
        </w:rPr>
        <w:t xml:space="preserve">. </w:t>
      </w:r>
      <w:r w:rsidR="009011A0">
        <w:rPr>
          <w:rFonts w:cstheme="minorHAnsi"/>
        </w:rPr>
        <w:t>L’évangéliste</w:t>
      </w:r>
      <w:r w:rsidR="0057580E">
        <w:rPr>
          <w:rFonts w:cstheme="minorHAnsi"/>
        </w:rPr>
        <w:t xml:space="preserve"> </w:t>
      </w:r>
      <w:r w:rsidR="0057580E" w:rsidRPr="0057580E">
        <w:rPr>
          <w:rFonts w:cstheme="minorHAnsi"/>
        </w:rPr>
        <w:t xml:space="preserve">Luc était un disciple de saint Paul (Col 4,14), et nous avons des références l'identifiant comme l'auteur du troisième </w:t>
      </w:r>
      <w:r w:rsidR="006F089F">
        <w:rPr>
          <w:rFonts w:cstheme="minorHAnsi"/>
        </w:rPr>
        <w:t>é</w:t>
      </w:r>
      <w:r w:rsidR="0057580E" w:rsidRPr="0057580E">
        <w:rPr>
          <w:rFonts w:cstheme="minorHAnsi"/>
        </w:rPr>
        <w:t xml:space="preserve">vangile remontant à saint Irénée au deuxième siècle après J.-C. Il est également identifié comme l'auteur des Actes des Apôtres et est noté par </w:t>
      </w:r>
      <w:r w:rsidR="009363CE">
        <w:rPr>
          <w:rFonts w:cstheme="minorHAnsi"/>
        </w:rPr>
        <w:t>P</w:t>
      </w:r>
      <w:r w:rsidR="0057580E" w:rsidRPr="0057580E">
        <w:rPr>
          <w:rFonts w:cstheme="minorHAnsi"/>
        </w:rPr>
        <w:t>aul comme étant un médecin.</w:t>
      </w:r>
      <w:r w:rsidR="0057580E">
        <w:rPr>
          <w:rFonts w:cstheme="minorHAnsi"/>
        </w:rPr>
        <w:t xml:space="preserve"> Son évangile </w:t>
      </w:r>
      <w:r w:rsidR="00AD6D69">
        <w:rPr>
          <w:rFonts w:cstheme="minorHAnsi"/>
        </w:rPr>
        <w:t>inclus beaucoup de textes majeurs non présents chez les autres comme la parabole du Bon Samaritain</w:t>
      </w:r>
      <w:r w:rsidR="00AB7452">
        <w:rPr>
          <w:rFonts w:cstheme="minorHAnsi"/>
        </w:rPr>
        <w:t>, sans compte les textes de l’enfance</w:t>
      </w:r>
      <w:r w:rsidR="00A93151">
        <w:rPr>
          <w:rFonts w:cstheme="minorHAnsi"/>
        </w:rPr>
        <w:t xml:space="preserve">. L’évangéliste Luc veut </w:t>
      </w:r>
      <w:proofErr w:type="gramStart"/>
      <w:r w:rsidR="00A93151">
        <w:rPr>
          <w:rFonts w:cstheme="minorHAnsi"/>
        </w:rPr>
        <w:t>faire</w:t>
      </w:r>
      <w:proofErr w:type="gramEnd"/>
      <w:r w:rsidR="00A93151">
        <w:rPr>
          <w:rFonts w:cstheme="minorHAnsi"/>
        </w:rPr>
        <w:t xml:space="preserve"> un travail d’historien et a enquêté probablement auprès de la Vierge Marie</w:t>
      </w:r>
      <w:r w:rsidR="00A93151" w:rsidRPr="00A93151">
        <w:rPr>
          <w:rFonts w:cstheme="minorHAnsi"/>
        </w:rPr>
        <w:t>. Il nous donne par deux fois une chronologie pour situer les événements de la vie de Jésus.</w:t>
      </w:r>
      <w:r w:rsidR="00E43C0E" w:rsidRPr="00E43C0E">
        <w:t xml:space="preserve"> </w:t>
      </w:r>
      <w:r w:rsidR="00E43C0E" w:rsidRPr="00221E27">
        <w:rPr>
          <w:rFonts w:cstheme="minorHAnsi"/>
        </w:rPr>
        <w:t xml:space="preserve">Pour mieux comprendre ce travail d’historien que Luc a voulu entreprendre, nous devons le comparer à ce qu’était un ouvrage historique dans l’Antiquité. À côté des récits des faits, on y est frappé par l’abondance des discours. Personne, pas plus le rédacteur que le lecteur, ne </w:t>
      </w:r>
      <w:proofErr w:type="gramStart"/>
      <w:r w:rsidR="00E43C0E" w:rsidRPr="00221E27">
        <w:rPr>
          <w:rFonts w:cstheme="minorHAnsi"/>
        </w:rPr>
        <w:t>pensait</w:t>
      </w:r>
      <w:proofErr w:type="gramEnd"/>
      <w:r w:rsidR="00E43C0E" w:rsidRPr="00221E27">
        <w:rPr>
          <w:rFonts w:cstheme="minorHAnsi"/>
        </w:rPr>
        <w:t xml:space="preserve"> que c’était le résultat d’une sténo (on disait à l’époque un tachygraphe) encore moins d’un magnétophone</w:t>
      </w:r>
      <w:r w:rsidR="00110836">
        <w:rPr>
          <w:rFonts w:cstheme="minorHAnsi"/>
        </w:rPr>
        <w:t> !</w:t>
      </w:r>
      <w:r w:rsidR="00E43C0E" w:rsidRPr="00221E27">
        <w:rPr>
          <w:rFonts w:cstheme="minorHAnsi"/>
        </w:rPr>
        <w:t xml:space="preserve"> Mais c’était un effort pour ressaisir de l’intérieur le personnage étudié, à travers ce que l’on savait de ses actes et de ses dires. Cette manière d’écrire se retrouve dans le genre littéraire « évangile. » Nous ne sommes pas dans le cadre trop suspicieux d’une certaine méthode historique moderne, pointilleuse sur le détail des dates et des événements, mais qui en oublie parfois la recherche du sens.</w:t>
      </w:r>
      <w:r w:rsidR="00110836">
        <w:rPr>
          <w:rFonts w:cstheme="minorHAnsi"/>
        </w:rPr>
        <w:t xml:space="preserve"> </w:t>
      </w:r>
    </w:p>
    <w:p w14:paraId="06E19F1C" w14:textId="7AF2BE98" w:rsidR="00DD0EDC" w:rsidRDefault="00E9691A" w:rsidP="00DE6306">
      <w:pPr>
        <w:spacing w:after="80" w:line="250" w:lineRule="auto"/>
        <w:jc w:val="both"/>
        <w:rPr>
          <w:rFonts w:cstheme="minorHAnsi"/>
        </w:rPr>
      </w:pPr>
      <w:r>
        <w:rPr>
          <w:rFonts w:cstheme="minorHAnsi"/>
        </w:rPr>
        <w:t>L’évangile de Saint Jean est différent</w:t>
      </w:r>
      <w:r w:rsidR="005F75D4">
        <w:rPr>
          <w:rFonts w:cstheme="minorHAnsi"/>
        </w:rPr>
        <w:t xml:space="preserve">, il est </w:t>
      </w:r>
      <w:r>
        <w:rPr>
          <w:rFonts w:cstheme="minorHAnsi"/>
        </w:rPr>
        <w:t xml:space="preserve">plus méditatif, mais </w:t>
      </w:r>
      <w:r w:rsidR="00813609">
        <w:rPr>
          <w:rFonts w:cstheme="minorHAnsi"/>
        </w:rPr>
        <w:t xml:space="preserve">se veut tout aussi </w:t>
      </w:r>
      <w:r w:rsidR="005F75D4">
        <w:rPr>
          <w:rFonts w:cstheme="minorHAnsi"/>
        </w:rPr>
        <w:t xml:space="preserve">explicite : </w:t>
      </w:r>
      <w:r w:rsidR="005F75D4" w:rsidRPr="005F75D4">
        <w:rPr>
          <w:rFonts w:cstheme="minorHAnsi"/>
        </w:rPr>
        <w:t>« Tout ce que Jésus a fait est écrit dans ce livre pour que vous croyiez que Jésus est le Messie, le Fils de Dieu. » (</w:t>
      </w:r>
      <w:proofErr w:type="spellStart"/>
      <w:r w:rsidR="005F75D4" w:rsidRPr="005F75D4">
        <w:rPr>
          <w:rFonts w:cstheme="minorHAnsi"/>
        </w:rPr>
        <w:t>Jn</w:t>
      </w:r>
      <w:proofErr w:type="spellEnd"/>
      <w:r w:rsidR="005F75D4" w:rsidRPr="005F75D4">
        <w:rPr>
          <w:rFonts w:cstheme="minorHAnsi"/>
        </w:rPr>
        <w:t xml:space="preserve"> 20,31)</w:t>
      </w:r>
      <w:r w:rsidR="00203EE6">
        <w:rPr>
          <w:rFonts w:cstheme="minorHAnsi"/>
        </w:rPr>
        <w:t xml:space="preserve">. </w:t>
      </w:r>
      <w:r w:rsidR="00D67B21">
        <w:rPr>
          <w:rFonts w:cstheme="minorHAnsi"/>
        </w:rPr>
        <w:t>S</w:t>
      </w:r>
      <w:r w:rsidR="00010A60">
        <w:rPr>
          <w:rFonts w:cstheme="minorHAnsi"/>
        </w:rPr>
        <w:t>a chronologie et sa géographie sont extrêmement précises</w:t>
      </w:r>
      <w:r w:rsidR="008C46A1">
        <w:rPr>
          <w:rFonts w:cstheme="minorHAnsi"/>
        </w:rPr>
        <w:t xml:space="preserve"> et meilleures que celles des synoptiques, comme</w:t>
      </w:r>
      <w:r w:rsidR="00C729F3">
        <w:rPr>
          <w:rFonts w:cstheme="minorHAnsi"/>
        </w:rPr>
        <w:t>,</w:t>
      </w:r>
      <w:r w:rsidR="008C46A1">
        <w:rPr>
          <w:rFonts w:cstheme="minorHAnsi"/>
        </w:rPr>
        <w:t xml:space="preserve"> par exemple l’épisode des </w:t>
      </w:r>
      <w:r w:rsidR="005D1B27">
        <w:rPr>
          <w:rFonts w:cstheme="minorHAnsi"/>
        </w:rPr>
        <w:t>vendeurs</w:t>
      </w:r>
      <w:r w:rsidR="008C46A1">
        <w:rPr>
          <w:rFonts w:cstheme="minorHAnsi"/>
        </w:rPr>
        <w:t xml:space="preserve"> chassés du Temple au début du ministère de Jésus et non juste avant sa passion ou l</w:t>
      </w:r>
      <w:r w:rsidR="005D1B27">
        <w:rPr>
          <w:rFonts w:cstheme="minorHAnsi"/>
        </w:rPr>
        <w:t xml:space="preserve">a chronologie de la Cène et de la Passion. </w:t>
      </w:r>
      <w:r w:rsidR="00EF2FED">
        <w:rPr>
          <w:rFonts w:cstheme="minorHAnsi"/>
        </w:rPr>
        <w:t xml:space="preserve">Les descriptions de la piscine probatique et de Siloé, détruites en 70, sont très cohérentes avec les </w:t>
      </w:r>
      <w:r w:rsidR="009617DE">
        <w:rPr>
          <w:rFonts w:cstheme="minorHAnsi"/>
        </w:rPr>
        <w:t>recherche</w:t>
      </w:r>
      <w:r w:rsidR="00EF2FED">
        <w:rPr>
          <w:rFonts w:cstheme="minorHAnsi"/>
        </w:rPr>
        <w:t xml:space="preserve">s archéologiques. </w:t>
      </w:r>
    </w:p>
    <w:p w14:paraId="6FFFB6F8" w14:textId="6016132E" w:rsidR="007A0E87" w:rsidRPr="007A0E87" w:rsidRDefault="007A0E87" w:rsidP="007A0E87">
      <w:pPr>
        <w:pStyle w:val="Paragraphedeliste"/>
        <w:numPr>
          <w:ilvl w:val="1"/>
          <w:numId w:val="5"/>
        </w:numPr>
        <w:spacing w:after="80" w:line="250" w:lineRule="auto"/>
        <w:jc w:val="both"/>
        <w:rPr>
          <w:rFonts w:cstheme="minorHAnsi"/>
          <w:b/>
          <w:bCs/>
        </w:rPr>
      </w:pPr>
      <w:r w:rsidRPr="007A0E87">
        <w:rPr>
          <w:rFonts w:cstheme="minorHAnsi"/>
          <w:b/>
          <w:bCs/>
        </w:rPr>
        <w:t>Ancienneté des évangiles ?</w:t>
      </w:r>
    </w:p>
    <w:p w14:paraId="580B846F" w14:textId="11B8EAC1" w:rsidR="001D1F9C" w:rsidRDefault="004B6428" w:rsidP="00DE6306">
      <w:pPr>
        <w:spacing w:after="80" w:line="250" w:lineRule="auto"/>
        <w:jc w:val="both"/>
        <w:rPr>
          <w:rFonts w:cstheme="minorHAnsi"/>
        </w:rPr>
      </w:pPr>
      <w:r>
        <w:rPr>
          <w:rFonts w:cstheme="minorHAnsi"/>
        </w:rPr>
        <w:t>On a</w:t>
      </w:r>
      <w:r w:rsidRPr="001D1F9C">
        <w:rPr>
          <w:rFonts w:cstheme="minorHAnsi"/>
        </w:rPr>
        <w:t xml:space="preserve"> retrouvé des lambeaux de papyrus de l’évangile de Jean du début du IIème siècle</w:t>
      </w:r>
      <w:r>
        <w:rPr>
          <w:rFonts w:cstheme="minorHAnsi"/>
        </w:rPr>
        <w:t>, cependant l</w:t>
      </w:r>
      <w:r w:rsidR="00836B68" w:rsidRPr="001D1F9C">
        <w:rPr>
          <w:rFonts w:cstheme="minorHAnsi"/>
        </w:rPr>
        <w:t>e</w:t>
      </w:r>
      <w:r w:rsidR="001F59A3" w:rsidRPr="001D1F9C">
        <w:rPr>
          <w:rFonts w:cstheme="minorHAnsi"/>
        </w:rPr>
        <w:t>s</w:t>
      </w:r>
      <w:r w:rsidR="00836B68" w:rsidRPr="001D1F9C">
        <w:rPr>
          <w:rFonts w:cstheme="minorHAnsi"/>
        </w:rPr>
        <w:t xml:space="preserve"> premier</w:t>
      </w:r>
      <w:r w:rsidR="001F59A3" w:rsidRPr="001D1F9C">
        <w:rPr>
          <w:rFonts w:cstheme="minorHAnsi"/>
        </w:rPr>
        <w:t>s</w:t>
      </w:r>
      <w:r w:rsidR="00836B68" w:rsidRPr="001D1F9C">
        <w:rPr>
          <w:rFonts w:cstheme="minorHAnsi"/>
        </w:rPr>
        <w:t xml:space="preserve"> texte</w:t>
      </w:r>
      <w:r w:rsidR="001F59A3" w:rsidRPr="001D1F9C">
        <w:rPr>
          <w:rFonts w:cstheme="minorHAnsi"/>
        </w:rPr>
        <w:t>s</w:t>
      </w:r>
      <w:r w:rsidR="00836B68" w:rsidRPr="001D1F9C">
        <w:rPr>
          <w:rFonts w:cstheme="minorHAnsi"/>
        </w:rPr>
        <w:t xml:space="preserve"> complet</w:t>
      </w:r>
      <w:r w:rsidR="001F59A3" w:rsidRPr="001D1F9C">
        <w:rPr>
          <w:rFonts w:cstheme="minorHAnsi"/>
        </w:rPr>
        <w:t>s</w:t>
      </w:r>
      <w:r w:rsidR="00836B68" w:rsidRPr="001D1F9C">
        <w:rPr>
          <w:rFonts w:cstheme="minorHAnsi"/>
        </w:rPr>
        <w:t xml:space="preserve"> </w:t>
      </w:r>
      <w:r w:rsidR="007B5AFB" w:rsidRPr="001D1F9C">
        <w:rPr>
          <w:rFonts w:cstheme="minorHAnsi"/>
        </w:rPr>
        <w:t>des évangiles</w:t>
      </w:r>
      <w:r w:rsidR="00322723" w:rsidRPr="001D1F9C">
        <w:rPr>
          <w:rFonts w:cstheme="minorHAnsi"/>
        </w:rPr>
        <w:t xml:space="preserve"> que nous connaissons</w:t>
      </w:r>
      <w:r w:rsidR="00836B68" w:rsidRPr="001D1F9C">
        <w:rPr>
          <w:rFonts w:cstheme="minorHAnsi"/>
        </w:rPr>
        <w:t xml:space="preserve"> date</w:t>
      </w:r>
      <w:r w:rsidR="001F59A3" w:rsidRPr="001D1F9C">
        <w:rPr>
          <w:rFonts w:cstheme="minorHAnsi"/>
        </w:rPr>
        <w:t>nt</w:t>
      </w:r>
      <w:r w:rsidR="00836B68" w:rsidRPr="001D1F9C">
        <w:rPr>
          <w:rFonts w:cstheme="minorHAnsi"/>
        </w:rPr>
        <w:t xml:space="preserve"> du</w:t>
      </w:r>
      <w:r w:rsidR="00322723" w:rsidRPr="001D1F9C">
        <w:rPr>
          <w:rFonts w:cstheme="minorHAnsi"/>
        </w:rPr>
        <w:t xml:space="preserve"> 4</w:t>
      </w:r>
      <w:r w:rsidR="00322723" w:rsidRPr="001D1F9C">
        <w:rPr>
          <w:rFonts w:cstheme="minorHAnsi"/>
          <w:vertAlign w:val="superscript"/>
        </w:rPr>
        <w:t>ème</w:t>
      </w:r>
      <w:r w:rsidR="00322723" w:rsidRPr="001D1F9C">
        <w:rPr>
          <w:rFonts w:cstheme="minorHAnsi"/>
        </w:rPr>
        <w:t xml:space="preserve"> siècle</w:t>
      </w:r>
      <w:r w:rsidR="00D67B21">
        <w:rPr>
          <w:rFonts w:cstheme="minorHAnsi"/>
        </w:rPr>
        <w:t>, finalement</w:t>
      </w:r>
      <w:r w:rsidR="00D921B8" w:rsidRPr="001D1F9C">
        <w:rPr>
          <w:rFonts w:cstheme="minorHAnsi"/>
        </w:rPr>
        <w:t xml:space="preserve"> peu de temps après </w:t>
      </w:r>
      <w:r w:rsidR="00FB29DB" w:rsidRPr="001D1F9C">
        <w:rPr>
          <w:rFonts w:cstheme="minorHAnsi"/>
        </w:rPr>
        <w:t>les évènements.</w:t>
      </w:r>
      <w:r w:rsidR="00B96013">
        <w:rPr>
          <w:rFonts w:cstheme="minorHAnsi"/>
        </w:rPr>
        <w:t xml:space="preserve"> Auparavant, </w:t>
      </w:r>
      <w:r w:rsidR="00FB29DB" w:rsidRPr="001D1F9C">
        <w:rPr>
          <w:rFonts w:cstheme="minorHAnsi"/>
        </w:rPr>
        <w:t>I</w:t>
      </w:r>
      <w:r w:rsidR="001F59A3" w:rsidRPr="001D1F9C">
        <w:rPr>
          <w:rFonts w:cstheme="minorHAnsi"/>
        </w:rPr>
        <w:t>l s’agit de</w:t>
      </w:r>
      <w:r w:rsidR="00FB29DB" w:rsidRPr="001D1F9C">
        <w:rPr>
          <w:rFonts w:cstheme="minorHAnsi"/>
        </w:rPr>
        <w:t>s 4</w:t>
      </w:r>
      <w:r w:rsidR="001F59A3" w:rsidRPr="001D1F9C">
        <w:rPr>
          <w:rFonts w:cstheme="minorHAnsi"/>
        </w:rPr>
        <w:t xml:space="preserve"> codex (</w:t>
      </w:r>
      <w:r w:rsidR="00681150" w:rsidRPr="001D1F9C">
        <w:rPr>
          <w:rFonts w:cstheme="minorHAnsi"/>
        </w:rPr>
        <w:t>format livre et non rouleaux) onciaux (écrit</w:t>
      </w:r>
      <w:r w:rsidR="00DC7D5F" w:rsidRPr="001D1F9C">
        <w:rPr>
          <w:rFonts w:cstheme="minorHAnsi"/>
        </w:rPr>
        <w:t>ure en petites majuscules sans espace</w:t>
      </w:r>
      <w:r w:rsidR="00443C04" w:rsidRPr="001D1F9C">
        <w:rPr>
          <w:rFonts w:cstheme="minorHAnsi"/>
        </w:rPr>
        <w:t>, sans accent</w:t>
      </w:r>
      <w:r w:rsidR="00DC7D5F" w:rsidRPr="001D1F9C">
        <w:rPr>
          <w:rFonts w:cstheme="minorHAnsi"/>
        </w:rPr>
        <w:t xml:space="preserve"> et sans ponctuation).</w:t>
      </w:r>
      <w:r w:rsidR="00A26F94" w:rsidRPr="001D1F9C">
        <w:rPr>
          <w:rFonts w:cstheme="minorHAnsi"/>
        </w:rPr>
        <w:t xml:space="preserve"> </w:t>
      </w:r>
      <w:r w:rsidR="003E20A9" w:rsidRPr="001D1F9C">
        <w:rPr>
          <w:rFonts w:cstheme="minorHAnsi"/>
        </w:rPr>
        <w:t xml:space="preserve">Le </w:t>
      </w:r>
      <w:r w:rsidR="008B48B5" w:rsidRPr="001D1F9C">
        <w:rPr>
          <w:rFonts w:cstheme="minorHAnsi"/>
        </w:rPr>
        <w:t xml:space="preserve">Codex </w:t>
      </w:r>
      <w:proofErr w:type="spellStart"/>
      <w:r w:rsidR="008B48B5" w:rsidRPr="001D1F9C">
        <w:rPr>
          <w:rFonts w:cstheme="minorHAnsi"/>
        </w:rPr>
        <w:t>Sinaiticus</w:t>
      </w:r>
      <w:proofErr w:type="spellEnd"/>
      <w:r w:rsidR="008B48B5" w:rsidRPr="001D1F9C">
        <w:rPr>
          <w:rFonts w:cstheme="minorHAnsi"/>
        </w:rPr>
        <w:t>, écrit en grec sur parchemin, est la copie la plus ancienne et la plus complète du Nouveau Testament</w:t>
      </w:r>
      <w:r w:rsidR="00264C31" w:rsidRPr="001D1F9C">
        <w:rPr>
          <w:rFonts w:cstheme="minorHAnsi"/>
        </w:rPr>
        <w:t xml:space="preserve"> (vers </w:t>
      </w:r>
      <w:r w:rsidR="00495FA8">
        <w:rPr>
          <w:rFonts w:cstheme="minorHAnsi"/>
        </w:rPr>
        <w:t>3</w:t>
      </w:r>
      <w:r w:rsidR="00264C31" w:rsidRPr="001D1F9C">
        <w:rPr>
          <w:rFonts w:cstheme="minorHAnsi"/>
        </w:rPr>
        <w:t>50-400 après J.-C.)</w:t>
      </w:r>
      <w:r w:rsidR="008B48B5" w:rsidRPr="001D1F9C">
        <w:rPr>
          <w:rFonts w:cstheme="minorHAnsi"/>
        </w:rPr>
        <w:t xml:space="preserve">. Le manuscrit </w:t>
      </w:r>
      <w:r w:rsidR="008B48B5" w:rsidRPr="001D1F9C">
        <w:rPr>
          <w:rFonts w:cstheme="minorHAnsi"/>
        </w:rPr>
        <w:lastRenderedPageBreak/>
        <w:t>contient l'intégralité du Nouveau Testament, ainsi que la majeure partie de la Sept</w:t>
      </w:r>
      <w:r w:rsidR="006C3979" w:rsidRPr="001D1F9C">
        <w:rPr>
          <w:rFonts w:cstheme="minorHAnsi"/>
        </w:rPr>
        <w:t>ante</w:t>
      </w:r>
      <w:r w:rsidR="008B48B5" w:rsidRPr="001D1F9C">
        <w:rPr>
          <w:rFonts w:cstheme="minorHAnsi"/>
        </w:rPr>
        <w:t xml:space="preserve"> (la version grecque de l'Ancien Testament).</w:t>
      </w:r>
      <w:r w:rsidR="002D6EDE" w:rsidRPr="002D6EDE">
        <w:t xml:space="preserve"> </w:t>
      </w:r>
      <w:r w:rsidR="002D6EDE" w:rsidRPr="001D1F9C">
        <w:rPr>
          <w:rFonts w:cstheme="minorHAnsi"/>
        </w:rPr>
        <w:t xml:space="preserve">Le codex </w:t>
      </w:r>
      <w:proofErr w:type="spellStart"/>
      <w:r w:rsidR="002D6EDE" w:rsidRPr="001D1F9C">
        <w:rPr>
          <w:rFonts w:cstheme="minorHAnsi"/>
        </w:rPr>
        <w:t>Vaticanus</w:t>
      </w:r>
      <w:proofErr w:type="spellEnd"/>
      <w:r w:rsidR="002D6EDE" w:rsidRPr="001D1F9C">
        <w:rPr>
          <w:rFonts w:cstheme="minorHAnsi"/>
        </w:rPr>
        <w:t xml:space="preserve"> (vers 325 – 350 après J.-C.)</w:t>
      </w:r>
      <w:r w:rsidR="006C3979" w:rsidRPr="001D1F9C">
        <w:rPr>
          <w:rFonts w:cstheme="minorHAnsi"/>
        </w:rPr>
        <w:t xml:space="preserve"> </w:t>
      </w:r>
      <w:r w:rsidR="002D6EDE" w:rsidRPr="001D1F9C">
        <w:rPr>
          <w:rFonts w:cstheme="minorHAnsi"/>
        </w:rPr>
        <w:t>est la plus ancienne Bible connue, probablement rédigée en Égypte au début du IVe siècle, dans le cercle d’Athanase, évêque d’Alexandrie</w:t>
      </w:r>
      <w:r w:rsidR="008D6BDE" w:rsidRPr="001D1F9C">
        <w:rPr>
          <w:rFonts w:cstheme="minorHAnsi"/>
        </w:rPr>
        <w:t xml:space="preserve">, </w:t>
      </w:r>
      <w:r w:rsidR="00A26F94" w:rsidRPr="001D1F9C">
        <w:rPr>
          <w:rFonts w:cstheme="minorHAnsi"/>
        </w:rPr>
        <w:t>mais elle</w:t>
      </w:r>
      <w:r w:rsidR="008D6BDE" w:rsidRPr="001D1F9C">
        <w:rPr>
          <w:rFonts w:cstheme="minorHAnsi"/>
        </w:rPr>
        <w:t xml:space="preserve"> est incompl</w:t>
      </w:r>
      <w:r w:rsidR="00A26F94" w:rsidRPr="001D1F9C">
        <w:rPr>
          <w:rFonts w:cstheme="minorHAnsi"/>
        </w:rPr>
        <w:t>è</w:t>
      </w:r>
      <w:r w:rsidR="008D6BDE" w:rsidRPr="001D1F9C">
        <w:rPr>
          <w:rFonts w:cstheme="minorHAnsi"/>
        </w:rPr>
        <w:t>t</w:t>
      </w:r>
      <w:r w:rsidR="00A26F94" w:rsidRPr="001D1F9C">
        <w:rPr>
          <w:rFonts w:cstheme="minorHAnsi"/>
        </w:rPr>
        <w:t>e</w:t>
      </w:r>
      <w:r w:rsidR="008D6BDE" w:rsidRPr="001D1F9C">
        <w:rPr>
          <w:rFonts w:cstheme="minorHAnsi"/>
        </w:rPr>
        <w:t> : le Nouveau Testament s’arrête au milieu de la lettre aux Hébreux.</w:t>
      </w:r>
      <w:r w:rsidR="00225EEC" w:rsidRPr="001D1F9C">
        <w:rPr>
          <w:rFonts w:cstheme="minorHAnsi"/>
        </w:rPr>
        <w:t xml:space="preserve"> </w:t>
      </w:r>
      <w:r w:rsidR="00BA4151" w:rsidRPr="001D1F9C">
        <w:rPr>
          <w:rFonts w:cstheme="minorHAnsi"/>
        </w:rPr>
        <w:t xml:space="preserve">Il y a aussi le codex </w:t>
      </w:r>
      <w:proofErr w:type="spellStart"/>
      <w:r w:rsidR="00BA4151" w:rsidRPr="001D1F9C">
        <w:rPr>
          <w:rFonts w:cstheme="minorHAnsi"/>
        </w:rPr>
        <w:t>Alexandrinus</w:t>
      </w:r>
      <w:proofErr w:type="spellEnd"/>
      <w:r w:rsidR="00BA4151" w:rsidRPr="001D1F9C">
        <w:rPr>
          <w:rFonts w:cstheme="minorHAnsi"/>
        </w:rPr>
        <w:t xml:space="preserve"> (vers </w:t>
      </w:r>
      <w:r w:rsidR="003E20A9" w:rsidRPr="001D1F9C">
        <w:rPr>
          <w:rFonts w:cstheme="minorHAnsi"/>
        </w:rPr>
        <w:t>le Vème siècle) plus complet avec l’Apocalypse</w:t>
      </w:r>
      <w:r w:rsidR="00D7332A" w:rsidRPr="001D1F9C">
        <w:rPr>
          <w:rFonts w:cstheme="minorHAnsi"/>
        </w:rPr>
        <w:t xml:space="preserve"> en entier</w:t>
      </w:r>
      <w:r w:rsidR="00E43A4C" w:rsidRPr="001D1F9C">
        <w:rPr>
          <w:rFonts w:cstheme="minorHAnsi"/>
        </w:rPr>
        <w:t>,</w:t>
      </w:r>
      <w:r w:rsidR="001B38B8" w:rsidRPr="001D1F9C">
        <w:rPr>
          <w:rFonts w:cstheme="minorHAnsi"/>
        </w:rPr>
        <w:t xml:space="preserve"> le codex </w:t>
      </w:r>
      <w:proofErr w:type="spellStart"/>
      <w:r w:rsidR="00D158C7" w:rsidRPr="001D1F9C">
        <w:rPr>
          <w:rFonts w:cstheme="minorHAnsi"/>
        </w:rPr>
        <w:t>Ephraemi</w:t>
      </w:r>
      <w:proofErr w:type="spellEnd"/>
      <w:r w:rsidR="00D158C7" w:rsidRPr="001D1F9C">
        <w:rPr>
          <w:rFonts w:cstheme="minorHAnsi"/>
        </w:rPr>
        <w:t xml:space="preserve"> </w:t>
      </w:r>
      <w:proofErr w:type="spellStart"/>
      <w:r w:rsidR="00D158C7" w:rsidRPr="001D1F9C">
        <w:rPr>
          <w:rFonts w:cstheme="minorHAnsi"/>
        </w:rPr>
        <w:t>rescriptus</w:t>
      </w:r>
      <w:proofErr w:type="spellEnd"/>
      <w:r w:rsidR="00D158C7" w:rsidRPr="001D1F9C">
        <w:rPr>
          <w:rFonts w:cstheme="minorHAnsi"/>
        </w:rPr>
        <w:t xml:space="preserve"> </w:t>
      </w:r>
      <w:r w:rsidR="00E43A4C" w:rsidRPr="001D1F9C">
        <w:rPr>
          <w:rFonts w:cstheme="minorHAnsi"/>
        </w:rPr>
        <w:t>et le codex de Bèze (version occidentale utilisée par Saint Augustin, qui comporte des versets supplémentaires</w:t>
      </w:r>
      <w:r w:rsidR="00D7332A" w:rsidRPr="001D1F9C">
        <w:rPr>
          <w:rFonts w:cstheme="minorHAnsi"/>
        </w:rPr>
        <w:t>)</w:t>
      </w:r>
      <w:r w:rsidR="00E43A4C" w:rsidRPr="001D1F9C">
        <w:rPr>
          <w:rFonts w:cstheme="minorHAnsi"/>
        </w:rPr>
        <w:t>. A noter qu’Alexandrie était un centre im</w:t>
      </w:r>
      <w:r w:rsidR="00225EEC" w:rsidRPr="001D1F9C">
        <w:rPr>
          <w:rFonts w:cstheme="minorHAnsi"/>
        </w:rPr>
        <w:t>portant</w:t>
      </w:r>
      <w:r w:rsidR="009A7F2C" w:rsidRPr="001D1F9C">
        <w:rPr>
          <w:rFonts w:cstheme="minorHAnsi"/>
        </w:rPr>
        <w:t xml:space="preserve"> </w:t>
      </w:r>
      <w:r w:rsidR="0017416F">
        <w:rPr>
          <w:rFonts w:cstheme="minorHAnsi"/>
        </w:rPr>
        <w:t>de diffusion des textes</w:t>
      </w:r>
      <w:r w:rsidR="00225EEC" w:rsidRPr="001D1F9C">
        <w:rPr>
          <w:rFonts w:cstheme="minorHAnsi"/>
        </w:rPr>
        <w:t xml:space="preserve">. </w:t>
      </w:r>
    </w:p>
    <w:p w14:paraId="68181F08" w14:textId="5F3A3B8D" w:rsidR="004C398A" w:rsidRPr="001D1F9C" w:rsidRDefault="00B44322" w:rsidP="00DE6306">
      <w:pPr>
        <w:pStyle w:val="Paragraphedeliste"/>
        <w:numPr>
          <w:ilvl w:val="1"/>
          <w:numId w:val="5"/>
        </w:numPr>
        <w:spacing w:after="80" w:line="250" w:lineRule="auto"/>
        <w:jc w:val="both"/>
        <w:rPr>
          <w:rFonts w:cstheme="minorHAnsi"/>
        </w:rPr>
      </w:pPr>
      <w:r w:rsidRPr="001D1F9C">
        <w:rPr>
          <w:rFonts w:cstheme="minorHAnsi"/>
          <w:b/>
          <w:bCs/>
        </w:rPr>
        <w:t>Un Jésus « historique » en dehors des témoins de la foi ?</w:t>
      </w:r>
    </w:p>
    <w:p w14:paraId="0E4D5788" w14:textId="1F27DF62" w:rsidR="00702465" w:rsidRDefault="00702465" w:rsidP="00DE6306">
      <w:pPr>
        <w:spacing w:after="80" w:line="250" w:lineRule="auto"/>
        <w:jc w:val="both"/>
      </w:pPr>
      <w:r>
        <w:t xml:space="preserve">Les théories positivistes qui ont régné jusqu’au début du 20 ° siècle, prônaient une « objectivité » sans faille, sorte de neutralité à l’égard de l’objet, ou plutôt du sujet étudié. Actuellement, on est persuadé qu’on ne peut parler d’un personnage sans essayer d’entrer dans ses vues propres, d’avoir une certaine connivence avec lui, pour ne pas dire une certaine sympathie. En clair, cela veut dire qu’on ne peut récuser le témoignage des Apôtres sous prétexte qu’ils étaient croyants. On pense plutôt que leur foi leur a donné une meilleure compréhension de leur maître. </w:t>
      </w:r>
    </w:p>
    <w:p w14:paraId="7E586F86" w14:textId="7C0542FC" w:rsidR="008612E0" w:rsidRPr="008612E0" w:rsidRDefault="008612E0" w:rsidP="00DE6306">
      <w:pPr>
        <w:spacing w:after="80" w:line="250" w:lineRule="auto"/>
        <w:jc w:val="both"/>
        <w:rPr>
          <w:rFonts w:cstheme="minorHAnsi"/>
        </w:rPr>
      </w:pPr>
      <w:r w:rsidRPr="008612E0">
        <w:rPr>
          <w:rFonts w:cstheme="minorHAnsi"/>
        </w:rPr>
        <w:t xml:space="preserve">Il n’y aurait pas eu de témoignage, si Jésus n’avait été qu’une création de leur imaginaire. Mais il n’y aurait pas eu de connaissance de l’existence de Jésus sans leur témoignage. La foi de l’Église n’est pas de l’ordre de la pure subjectivité. Sa forme dogmatique, pour un catholique, procède de la réalité historique, définitive, eschatologique, de la venue du Christ. Le subjectif donne accès à la vérité de l’objectif. </w:t>
      </w:r>
      <w:r w:rsidR="00B50310" w:rsidRPr="008612E0">
        <w:rPr>
          <w:rFonts w:cstheme="minorHAnsi"/>
        </w:rPr>
        <w:t>Nous n’avons accès au Jésus de l’histoire (auquel s’intéresse la science historique) que grâce au regard croyant des disciples.</w:t>
      </w:r>
      <w:r w:rsidR="00B50310">
        <w:rPr>
          <w:rFonts w:cstheme="minorHAnsi"/>
        </w:rPr>
        <w:t xml:space="preserve"> Le martyr de ces témoins atteste la crédibilité de leur témoignage. </w:t>
      </w:r>
      <w:r w:rsidRPr="008612E0">
        <w:rPr>
          <w:rFonts w:cstheme="minorHAnsi"/>
        </w:rPr>
        <w:t>Le mode de la transmission (la foi et la tradition, que l’on met du côté de la subjectivité) est indissociable de la matière transmise (la réalité historique et objective de l’Évangile).</w:t>
      </w:r>
      <w:r w:rsidR="00A62A75">
        <w:rPr>
          <w:rFonts w:cstheme="minorHAnsi"/>
        </w:rPr>
        <w:t xml:space="preserve"> </w:t>
      </w:r>
      <w:r w:rsidRPr="008612E0">
        <w:rPr>
          <w:rFonts w:cstheme="minorHAnsi"/>
        </w:rPr>
        <w:t>Pour reprendre le titre d’une intervention du cardinal Ratzinger, « la foi exige le réalisme de l’événement »</w:t>
      </w:r>
      <w:r w:rsidR="00CC287A">
        <w:rPr>
          <w:rFonts w:cstheme="minorHAnsi"/>
        </w:rPr>
        <w:t>.</w:t>
      </w:r>
    </w:p>
    <w:p w14:paraId="21BB6A82" w14:textId="3A5EA7B8" w:rsidR="008612E0" w:rsidRDefault="008612E0" w:rsidP="00DE6306">
      <w:pPr>
        <w:spacing w:after="80" w:line="250" w:lineRule="auto"/>
        <w:jc w:val="both"/>
        <w:rPr>
          <w:rFonts w:cstheme="minorHAnsi"/>
        </w:rPr>
      </w:pPr>
      <w:r w:rsidRPr="008612E0">
        <w:rPr>
          <w:rFonts w:cstheme="minorHAnsi"/>
        </w:rPr>
        <w:t>Jésus dans l’évangile, choisi</w:t>
      </w:r>
      <w:r w:rsidR="0091518B">
        <w:rPr>
          <w:rFonts w:cstheme="minorHAnsi"/>
        </w:rPr>
        <w:t>t</w:t>
      </w:r>
      <w:r w:rsidRPr="008612E0">
        <w:rPr>
          <w:rFonts w:cstheme="minorHAnsi"/>
        </w:rPr>
        <w:t xml:space="preserve"> et institue ceux à qui il demandera de transmettre ses paroles</w:t>
      </w:r>
      <w:r w:rsidR="00301AF0">
        <w:rPr>
          <w:rFonts w:cstheme="minorHAnsi"/>
        </w:rPr>
        <w:t xml:space="preserve"> : </w:t>
      </w:r>
      <w:r w:rsidRPr="008612E0">
        <w:rPr>
          <w:rFonts w:cstheme="minorHAnsi"/>
        </w:rPr>
        <w:t>plus de la moitié des paroles de Jésus sont dites aux Douze ou à un groupe plus restreint d’entre eux</w:t>
      </w:r>
      <w:r w:rsidR="00301AF0">
        <w:rPr>
          <w:rFonts w:cstheme="minorHAnsi"/>
        </w:rPr>
        <w:t>, c</w:t>
      </w:r>
      <w:r w:rsidRPr="008612E0">
        <w:rPr>
          <w:rFonts w:cstheme="minorHAnsi"/>
        </w:rPr>
        <w:t>ela n’est pas anodin. Eux-mêmes se présentent comme les témoins. Leur regard a peut-être des limites (on notera les contradictions entre les évangiles sur la date de Pâques, ou sur les récits de la Résurrection), on pourra même y trouver des défaillances. Mais doivent-ils être exclus, sous prétexte que la foi discrédite d’emblée le travail scientifique ? On ne peut traiter les textes bibliques comme des documents purement historiques ou purement littéraires.</w:t>
      </w:r>
    </w:p>
    <w:p w14:paraId="404EEE4D" w14:textId="48ED9B24" w:rsidR="00430864" w:rsidRPr="00BB6B00" w:rsidRDefault="00430864" w:rsidP="00DE6306">
      <w:pPr>
        <w:pStyle w:val="Paragraphedeliste"/>
        <w:numPr>
          <w:ilvl w:val="1"/>
          <w:numId w:val="5"/>
        </w:numPr>
        <w:jc w:val="both"/>
        <w:rPr>
          <w:rFonts w:cstheme="minorHAnsi"/>
          <w:b/>
          <w:bCs/>
        </w:rPr>
      </w:pPr>
      <w:r w:rsidRPr="00BB6B00">
        <w:rPr>
          <w:rFonts w:cstheme="minorHAnsi"/>
          <w:b/>
          <w:bCs/>
        </w:rPr>
        <w:t>Les apocryphes et l’éternelle tentation gnostique</w:t>
      </w:r>
    </w:p>
    <w:p w14:paraId="2F18D77E" w14:textId="1E625426" w:rsidR="00430864" w:rsidRPr="006C020C" w:rsidRDefault="00430864" w:rsidP="00DE6306">
      <w:pPr>
        <w:jc w:val="both"/>
        <w:rPr>
          <w:rFonts w:cstheme="minorHAnsi"/>
        </w:rPr>
      </w:pPr>
      <w:r w:rsidRPr="006C020C">
        <w:rPr>
          <w:rFonts w:cstheme="minorHAnsi"/>
        </w:rPr>
        <w:t>Il s’agit d’une réalité complexe, qui comprend d’abord des textes pieux et bien intentionnés qui répondent au désir de combler les vides de l’histoire évangélique, soit en racontant l’enfance de la Sainte Vierge, soit son Assomption, soit encore des épisodes liés à la Passion (comme la descente aux enfers). L’Église, sans les encourager, les a laissés circuler. Ils n’ajoutent rien à notre information sur le Christ, ils donnent seulement un écho du développement de la piété chrétienne.</w:t>
      </w:r>
      <w:r w:rsidR="008854BD">
        <w:rPr>
          <w:rFonts w:cstheme="minorHAnsi"/>
        </w:rPr>
        <w:t xml:space="preserve"> Comme le dit </w:t>
      </w:r>
      <w:r w:rsidR="005D7C09">
        <w:rPr>
          <w:rFonts w:cstheme="minorHAnsi"/>
        </w:rPr>
        <w:t>l’évangéliste</w:t>
      </w:r>
      <w:r w:rsidR="008854BD">
        <w:rPr>
          <w:rFonts w:cstheme="minorHAnsi"/>
        </w:rPr>
        <w:t xml:space="preserve"> Jean</w:t>
      </w:r>
      <w:r w:rsidR="005D7C09">
        <w:rPr>
          <w:rFonts w:cstheme="minorHAnsi"/>
        </w:rPr>
        <w:t> : « </w:t>
      </w:r>
      <w:r w:rsidR="005D7C09" w:rsidRPr="005D7C09">
        <w:rPr>
          <w:rFonts w:cstheme="minorHAnsi"/>
        </w:rPr>
        <w:t>Il y a encore beaucoup d’autres choses que Jésus a faites ; et s’il fallait écrire chacune d’elles, je pense que le monde entier ne suffirait pas pour contenir les livres que l’on écrirait.</w:t>
      </w:r>
      <w:r w:rsidR="005D7C09">
        <w:rPr>
          <w:rFonts w:cstheme="minorHAnsi"/>
        </w:rPr>
        <w:t> » (</w:t>
      </w:r>
      <w:proofErr w:type="spellStart"/>
      <w:r w:rsidR="005D7C09">
        <w:rPr>
          <w:rFonts w:cstheme="minorHAnsi"/>
        </w:rPr>
        <w:t>Jn</w:t>
      </w:r>
      <w:proofErr w:type="spellEnd"/>
      <w:r w:rsidR="005D7C09">
        <w:rPr>
          <w:rFonts w:cstheme="minorHAnsi"/>
        </w:rPr>
        <w:t xml:space="preserve"> 21,25)</w:t>
      </w:r>
      <w:r w:rsidR="002866D4">
        <w:rPr>
          <w:rFonts w:cstheme="minorHAnsi"/>
        </w:rPr>
        <w:t>.</w:t>
      </w:r>
    </w:p>
    <w:p w14:paraId="5EACD704" w14:textId="77777777" w:rsidR="00E038AC" w:rsidRDefault="00430864" w:rsidP="002F3C8E">
      <w:pPr>
        <w:jc w:val="both"/>
        <w:rPr>
          <w:rFonts w:cstheme="minorHAnsi"/>
        </w:rPr>
      </w:pPr>
      <w:r w:rsidRPr="006C020C">
        <w:rPr>
          <w:rFonts w:cstheme="minorHAnsi"/>
        </w:rPr>
        <w:t>Mais, à côté d’eux, il existe une immense littérature, issue du courant gnostique, qui s’est systématiquement abritée derrière la personnalité supposée d’un personnage de l’entourage du Christ. Il s’agit d’écrits qui datent presque tous du 2e siècle de notre ère</w:t>
      </w:r>
      <w:r w:rsidR="00CC15AF">
        <w:rPr>
          <w:rFonts w:cstheme="minorHAnsi"/>
        </w:rPr>
        <w:t xml:space="preserve">, </w:t>
      </w:r>
      <w:r w:rsidRPr="006C020C">
        <w:rPr>
          <w:rFonts w:cstheme="minorHAnsi"/>
        </w:rPr>
        <w:t xml:space="preserve">époque où naît et se développe ce courant issu du christianisme, mais se démarquant nettement par </w:t>
      </w:r>
      <w:r w:rsidR="00CC1C57">
        <w:rPr>
          <w:rFonts w:cstheme="minorHAnsi"/>
        </w:rPr>
        <w:t>son</w:t>
      </w:r>
      <w:r w:rsidRPr="006C020C">
        <w:rPr>
          <w:rFonts w:cstheme="minorHAnsi"/>
        </w:rPr>
        <w:t xml:space="preserve"> dualisme métaphysique et </w:t>
      </w:r>
      <w:r w:rsidR="00C40524">
        <w:rPr>
          <w:rFonts w:cstheme="minorHAnsi"/>
        </w:rPr>
        <w:t xml:space="preserve">le développement de la </w:t>
      </w:r>
      <w:r w:rsidRPr="006C020C">
        <w:rPr>
          <w:rFonts w:cstheme="minorHAnsi"/>
        </w:rPr>
        <w:t>mythologie.</w:t>
      </w:r>
      <w:r w:rsidR="00236036" w:rsidRPr="00236036">
        <w:t xml:space="preserve"> </w:t>
      </w:r>
      <w:r w:rsidR="00236036" w:rsidRPr="00236036">
        <w:rPr>
          <w:rFonts w:cstheme="minorHAnsi"/>
        </w:rPr>
        <w:t xml:space="preserve">L’Eglise des premiers siècles a refusé le « docétisme » (de </w:t>
      </w:r>
      <w:proofErr w:type="spellStart"/>
      <w:r w:rsidR="00236036" w:rsidRPr="00236036">
        <w:rPr>
          <w:rFonts w:cstheme="minorHAnsi"/>
        </w:rPr>
        <w:t>dokëïn</w:t>
      </w:r>
      <w:proofErr w:type="spellEnd"/>
      <w:r w:rsidR="00236036" w:rsidRPr="00236036">
        <w:rPr>
          <w:rFonts w:cstheme="minorHAnsi"/>
        </w:rPr>
        <w:t xml:space="preserve">, paraître), cette hérésie, présente chez les gnostiques, consistait à voir dans le Christ non un être de chair, mais la manifestation de la puissance divine, venue nous instruire. </w:t>
      </w:r>
      <w:r w:rsidR="001D62AC">
        <w:rPr>
          <w:rFonts w:cstheme="minorHAnsi"/>
        </w:rPr>
        <w:t xml:space="preserve">Plus tard elle a rejeté </w:t>
      </w:r>
      <w:r w:rsidR="001D62AC" w:rsidRPr="00D752EC">
        <w:rPr>
          <w:rFonts w:cstheme="minorHAnsi"/>
        </w:rPr>
        <w:t>aussi</w:t>
      </w:r>
      <w:r w:rsidR="00D752EC" w:rsidRPr="00D752EC">
        <w:rPr>
          <w:rFonts w:cstheme="minorHAnsi"/>
        </w:rPr>
        <w:t xml:space="preserve"> le monophysisme qui va jusqu’à dire que la réalité humaine du Christ ne pouvait tenir devant sa divinité, qu’elle était absorbée « comme une goutte d’eau dans la mer »</w:t>
      </w:r>
      <w:r w:rsidR="00D752EC">
        <w:rPr>
          <w:rFonts w:cstheme="minorHAnsi"/>
        </w:rPr>
        <w:t>.</w:t>
      </w:r>
      <w:r w:rsidR="001D62AC" w:rsidRPr="00D752EC">
        <w:rPr>
          <w:rFonts w:cstheme="minorHAnsi"/>
        </w:rPr>
        <w:t xml:space="preserve"> </w:t>
      </w:r>
      <w:r w:rsidR="00236036" w:rsidRPr="00236036">
        <w:rPr>
          <w:rFonts w:cstheme="minorHAnsi"/>
        </w:rPr>
        <w:t>Le mépris de la « chair » va de pair avec un refus de l’histoire. L’Incarnation suppose au contraire une humanité réelle, insérée dans l’espace et le temps.</w:t>
      </w:r>
      <w:r w:rsidRPr="006C020C">
        <w:rPr>
          <w:rFonts w:cstheme="minorHAnsi"/>
        </w:rPr>
        <w:t xml:space="preserve"> </w:t>
      </w:r>
      <w:r w:rsidR="006D4666">
        <w:rPr>
          <w:rFonts w:cstheme="minorHAnsi"/>
        </w:rPr>
        <w:t>Aucune</w:t>
      </w:r>
      <w:r w:rsidRPr="006C020C">
        <w:rPr>
          <w:rFonts w:cstheme="minorHAnsi"/>
        </w:rPr>
        <w:t xml:space="preserve"> information sérieuse sur le personnage historique de Jésus n’a transité par eux. A l’inverse, ils dépendent largement des évangiles synoptiques.</w:t>
      </w:r>
      <w:r w:rsidR="002F3C8E">
        <w:rPr>
          <w:rFonts w:cstheme="minorHAnsi"/>
        </w:rPr>
        <w:t xml:space="preserve"> </w:t>
      </w:r>
    </w:p>
    <w:p w14:paraId="48D1B0E3" w14:textId="06314A80" w:rsidR="003E48A5" w:rsidRPr="006C020C" w:rsidRDefault="002F3C8E" w:rsidP="00236036">
      <w:pPr>
        <w:jc w:val="both"/>
        <w:rPr>
          <w:rFonts w:cstheme="minorHAnsi"/>
        </w:rPr>
      </w:pPr>
      <w:r w:rsidRPr="006C020C">
        <w:rPr>
          <w:rFonts w:cstheme="minorHAnsi"/>
        </w:rPr>
        <w:t xml:space="preserve">Toutes les tentatives faites par la suite pour mettre en valeur le personnage de Jésus en le séparant de son enracinement juif et de son prolongement ecclésial reprennent toutes la même démarche : on croit pouvoir </w:t>
      </w:r>
      <w:r w:rsidRPr="006C020C">
        <w:rPr>
          <w:rFonts w:cstheme="minorHAnsi"/>
        </w:rPr>
        <w:lastRenderedPageBreak/>
        <w:t xml:space="preserve">atteindre le « vrai » Jésus en utilisant des informations prises dans les évangiles canoniques, seule source disponible et vraiment informée, mais en ne retenant que les éléments qui cadrent avec la thèse. </w:t>
      </w:r>
      <w:r w:rsidR="003E48A5" w:rsidRPr="003E48A5">
        <w:rPr>
          <w:rFonts w:cstheme="minorHAnsi"/>
        </w:rPr>
        <w:t>De même que, par son corps livré, Jésus a été vulnérable aux coups que lui donnaient les hommes, de même en se faisant homme, traçant sa voie parmi les hommes, il se rend vulnérable aux falsifications de l’histoire</w:t>
      </w:r>
      <w:r w:rsidR="001D2474">
        <w:rPr>
          <w:rFonts w:cstheme="minorHAnsi"/>
        </w:rPr>
        <w:t>.</w:t>
      </w:r>
    </w:p>
    <w:p w14:paraId="2612DBF3" w14:textId="77777777" w:rsidR="00C114EF" w:rsidRDefault="00C114EF" w:rsidP="00DE6306">
      <w:pPr>
        <w:pStyle w:val="Paragraphedeliste"/>
        <w:spacing w:after="80" w:line="250" w:lineRule="auto"/>
        <w:ind w:left="1440"/>
        <w:jc w:val="both"/>
        <w:rPr>
          <w:rFonts w:cstheme="minorHAnsi"/>
        </w:rPr>
      </w:pPr>
    </w:p>
    <w:p w14:paraId="2CA2A5F1" w14:textId="748B58D4" w:rsidR="004C398A" w:rsidRPr="001E7630" w:rsidRDefault="004C398A" w:rsidP="00DE6306">
      <w:pPr>
        <w:pStyle w:val="Paragraphedeliste"/>
        <w:numPr>
          <w:ilvl w:val="0"/>
          <w:numId w:val="5"/>
        </w:numPr>
        <w:spacing w:after="80" w:line="250" w:lineRule="auto"/>
        <w:jc w:val="both"/>
        <w:rPr>
          <w:rFonts w:cstheme="minorHAnsi"/>
          <w:b/>
          <w:bCs/>
        </w:rPr>
      </w:pPr>
      <w:r w:rsidRPr="001E7630">
        <w:rPr>
          <w:rFonts w:cstheme="minorHAnsi"/>
          <w:b/>
          <w:bCs/>
        </w:rPr>
        <w:t xml:space="preserve">Comment </w:t>
      </w:r>
      <w:r w:rsidR="006F1683" w:rsidRPr="001E7630">
        <w:rPr>
          <w:rFonts w:cstheme="minorHAnsi"/>
          <w:b/>
          <w:bCs/>
        </w:rPr>
        <w:t xml:space="preserve">connaître Jésus ? </w:t>
      </w:r>
    </w:p>
    <w:p w14:paraId="08BBEB9C" w14:textId="6B674E3F" w:rsidR="007C0EB9" w:rsidRPr="00F658CC" w:rsidRDefault="001E57E1" w:rsidP="00DE6306">
      <w:pPr>
        <w:pStyle w:val="Paragraphedeliste"/>
        <w:numPr>
          <w:ilvl w:val="1"/>
          <w:numId w:val="5"/>
        </w:numPr>
        <w:spacing w:after="80" w:line="250" w:lineRule="auto"/>
        <w:jc w:val="both"/>
        <w:rPr>
          <w:rFonts w:cstheme="minorHAnsi"/>
          <w:b/>
          <w:bCs/>
        </w:rPr>
      </w:pPr>
      <w:r w:rsidRPr="00F658CC">
        <w:rPr>
          <w:rFonts w:cstheme="minorHAnsi"/>
          <w:b/>
          <w:bCs/>
        </w:rPr>
        <w:t xml:space="preserve">Soumettre Jésus à la science historique est inévitable </w:t>
      </w:r>
      <w:r w:rsidR="00F658CC" w:rsidRPr="00F658CC">
        <w:rPr>
          <w:rFonts w:cstheme="minorHAnsi"/>
          <w:b/>
          <w:bCs/>
        </w:rPr>
        <w:t>mais insuffisante</w:t>
      </w:r>
    </w:p>
    <w:p w14:paraId="24292996" w14:textId="35D5A9CB" w:rsidR="002C3E0E" w:rsidRPr="00506668" w:rsidRDefault="00506668" w:rsidP="00DE6306">
      <w:pPr>
        <w:spacing w:after="80" w:line="250" w:lineRule="auto"/>
        <w:jc w:val="both"/>
        <w:rPr>
          <w:rFonts w:cstheme="minorHAnsi"/>
        </w:rPr>
      </w:pPr>
      <w:r w:rsidRPr="00506668">
        <w:rPr>
          <w:rFonts w:cstheme="minorHAnsi"/>
        </w:rPr>
        <w:t>S</w:t>
      </w:r>
      <w:r w:rsidR="00A378E7" w:rsidRPr="00506668">
        <w:rPr>
          <w:rFonts w:cstheme="minorHAnsi"/>
        </w:rPr>
        <w:t>i nous croyons que Jésus est le Verbe de Dieu fait chair, nous ne pouvons échapper, en raison même de cette « chair » qu’il a prise, à la nécessité de nous intéresser aux conditions d’espace et de temps où se situe cette incarnation et de les étudier afin de mieux comprendre ce dessein divin. Dieu a accepté de plonger dans notre histoire</w:t>
      </w:r>
      <w:r w:rsidR="005F75D4" w:rsidRPr="00506668">
        <w:rPr>
          <w:rFonts w:cstheme="minorHAnsi"/>
        </w:rPr>
        <w:t>.</w:t>
      </w:r>
      <w:r w:rsidR="00787DBE" w:rsidRPr="00506668">
        <w:rPr>
          <w:rFonts w:cstheme="minorHAnsi"/>
        </w:rPr>
        <w:t xml:space="preserve"> </w:t>
      </w:r>
    </w:p>
    <w:p w14:paraId="3245D59A" w14:textId="381A078B" w:rsidR="00A378E7" w:rsidRPr="00C16643" w:rsidRDefault="002C3E0E" w:rsidP="00DE6306">
      <w:pPr>
        <w:spacing w:after="80" w:line="250" w:lineRule="auto"/>
        <w:jc w:val="both"/>
        <w:rPr>
          <w:rFonts w:cstheme="minorHAnsi"/>
        </w:rPr>
      </w:pPr>
      <w:r>
        <w:rPr>
          <w:rFonts w:cstheme="minorHAnsi"/>
        </w:rPr>
        <w:t>« D</w:t>
      </w:r>
      <w:r w:rsidR="00787DBE" w:rsidRPr="006A2174">
        <w:rPr>
          <w:rFonts w:cstheme="minorHAnsi"/>
        </w:rPr>
        <w:t>u point de vue de la théologie et de la foi dans leur essence même, la méthode historique est et reste une dimension indispensable du travail exégétique. Car il est essentiel pour la foi biblique qu'elle puisse se référer à des événements réellement historiques. Elle ne raconte pas des légendes comme symboles de vérité qui vont au-delà de l'Histoire, mais elle se fonde sur une histoire qui s'est déroulée sur le sol de cette terre</w:t>
      </w:r>
      <w:r w:rsidR="00787DBE">
        <w:rPr>
          <w:rFonts w:cstheme="minorHAnsi"/>
        </w:rPr>
        <w:t xml:space="preserve"> : </w:t>
      </w:r>
      <w:r w:rsidR="00787DBE" w:rsidRPr="006A2174">
        <w:rPr>
          <w:rFonts w:cstheme="minorHAnsi"/>
        </w:rPr>
        <w:t xml:space="preserve">« Et </w:t>
      </w:r>
      <w:proofErr w:type="spellStart"/>
      <w:r w:rsidR="00787DBE" w:rsidRPr="006A2174">
        <w:rPr>
          <w:rFonts w:cstheme="minorHAnsi"/>
        </w:rPr>
        <w:t>incarnatus</w:t>
      </w:r>
      <w:proofErr w:type="spellEnd"/>
      <w:r w:rsidR="00787DBE" w:rsidRPr="006A2174">
        <w:rPr>
          <w:rFonts w:cstheme="minorHAnsi"/>
        </w:rPr>
        <w:t xml:space="preserve"> est »</w:t>
      </w:r>
      <w:r w:rsidR="00FC061E">
        <w:rPr>
          <w:rFonts w:cstheme="minorHAnsi"/>
        </w:rPr>
        <w:t xml:space="preserve"> [</w:t>
      </w:r>
      <w:r w:rsidR="00B40EF3">
        <w:rPr>
          <w:rFonts w:cstheme="minorHAnsi"/>
        </w:rPr>
        <w:t>…</w:t>
      </w:r>
      <w:r w:rsidR="00FC061E">
        <w:rPr>
          <w:rFonts w:cstheme="minorHAnsi"/>
        </w:rPr>
        <w:t>]</w:t>
      </w:r>
      <w:r w:rsidR="00742F53">
        <w:rPr>
          <w:rFonts w:cstheme="minorHAnsi"/>
        </w:rPr>
        <w:t xml:space="preserve"> </w:t>
      </w:r>
      <w:r w:rsidR="00787DBE" w:rsidRPr="006A2174">
        <w:rPr>
          <w:rFonts w:cstheme="minorHAnsi"/>
        </w:rPr>
        <w:t>dès lors que l'histoire, le factuel, fait partie de l'essence même de la foi chrétienne, celle-ci doit affronter la méthode historique. C'est la foi elle-même qui l'exige.</w:t>
      </w:r>
      <w:r>
        <w:rPr>
          <w:rFonts w:cstheme="minorHAnsi"/>
        </w:rPr>
        <w:t> »</w:t>
      </w:r>
      <w:r w:rsidR="00FC061E">
        <w:rPr>
          <w:rFonts w:cstheme="minorHAnsi"/>
        </w:rPr>
        <w:t xml:space="preserve"> </w:t>
      </w:r>
      <w:r w:rsidR="00FC061E" w:rsidRPr="00FC061E">
        <w:rPr>
          <w:rFonts w:cstheme="minorHAnsi"/>
        </w:rPr>
        <w:t xml:space="preserve">(Benoît XVI </w:t>
      </w:r>
      <w:r w:rsidR="00FC061E" w:rsidRPr="00FC061E">
        <w:rPr>
          <w:rFonts w:cstheme="minorHAnsi"/>
          <w:i/>
          <w:iCs/>
        </w:rPr>
        <w:t xml:space="preserve">- Jésus de Nazareth - </w:t>
      </w:r>
      <w:proofErr w:type="spellStart"/>
      <w:r w:rsidR="00FC061E" w:rsidRPr="00FC061E">
        <w:rPr>
          <w:rFonts w:cstheme="minorHAnsi"/>
          <w:i/>
          <w:iCs/>
        </w:rPr>
        <w:t>Avant propos</w:t>
      </w:r>
      <w:proofErr w:type="spellEnd"/>
      <w:r w:rsidR="00FC061E" w:rsidRPr="00FC061E">
        <w:rPr>
          <w:rFonts w:cstheme="minorHAnsi"/>
        </w:rPr>
        <w:t>)</w:t>
      </w:r>
    </w:p>
    <w:p w14:paraId="366A0A38" w14:textId="0AF47D2F" w:rsidR="006A2174" w:rsidRDefault="00847716" w:rsidP="00DE6306">
      <w:pPr>
        <w:spacing w:after="80" w:line="250" w:lineRule="auto"/>
        <w:jc w:val="both"/>
        <w:rPr>
          <w:rFonts w:cstheme="minorHAnsi"/>
        </w:rPr>
      </w:pPr>
      <w:r>
        <w:rPr>
          <w:rFonts w:cstheme="minorHAnsi"/>
        </w:rPr>
        <w:t>« </w:t>
      </w:r>
      <w:r w:rsidR="00B349F5">
        <w:rPr>
          <w:rFonts w:cstheme="minorHAnsi"/>
        </w:rPr>
        <w:t>T</w:t>
      </w:r>
      <w:r w:rsidR="006A2174" w:rsidRPr="006A2174">
        <w:rPr>
          <w:rFonts w:cstheme="minorHAnsi"/>
        </w:rPr>
        <w:t>out en étant une des dimensions fondamentales de l'interprétation, cette méthode n 'épuise pas le travail d'interprétation pour ceux qui voient dans les écrits bibliques la Sainte Ecriture et qui la croient inspirée par Dieu.</w:t>
      </w:r>
      <w:r w:rsidRPr="00847716">
        <w:rPr>
          <w:rFonts w:cstheme="minorHAnsi"/>
        </w:rPr>
        <w:t xml:space="preserve"> </w:t>
      </w:r>
      <w:r>
        <w:rPr>
          <w:rFonts w:cstheme="minorHAnsi"/>
        </w:rPr>
        <w:t xml:space="preserve">[…] </w:t>
      </w:r>
      <w:r w:rsidR="006A2174" w:rsidRPr="006A2174">
        <w:rPr>
          <w:rFonts w:cstheme="minorHAnsi"/>
        </w:rPr>
        <w:t>En tant que méthode historique, elle étudie le contexte événementiel qui a vu naître les textes. Elle essaie de connaître et de comprendre le passé avec autant de précision que possible, tel qu'il était en lui-même, afin de reconstituer ce que l'auteur a pu et voulu dire à cette époque précise, dans le contexte de sa réflexion et des événements. Pour rester fidèle à elle-même, la méthode historique doit non seulement rechercher la parole comme appartenant au passé, mais elle doit aussi la laisser dans le passé. Elle peut y entrevoir des points de contact avec le présent, avec l'actualité ; elle peut essayer de l'appliquer au présent, mais elle ne peut en tout cas la rendre « actuelle » — cela dépasserait le cadre qui lui est imparti. Et c'est justement la précision dans l'interprétation du passé qui est à la fois sa force et sa limite.</w:t>
      </w:r>
      <w:r w:rsidR="00B349F5">
        <w:rPr>
          <w:rFonts w:cstheme="minorHAnsi"/>
        </w:rPr>
        <w:t xml:space="preserve"> » </w:t>
      </w:r>
      <w:r w:rsidR="00B349F5" w:rsidRPr="00FC061E">
        <w:rPr>
          <w:rFonts w:cstheme="minorHAnsi"/>
        </w:rPr>
        <w:t xml:space="preserve">(Benoît XVI </w:t>
      </w:r>
      <w:r w:rsidR="00B349F5" w:rsidRPr="00FC061E">
        <w:rPr>
          <w:rFonts w:cstheme="minorHAnsi"/>
          <w:i/>
          <w:iCs/>
        </w:rPr>
        <w:t xml:space="preserve">- Jésus de Nazareth - </w:t>
      </w:r>
      <w:proofErr w:type="spellStart"/>
      <w:r w:rsidR="00B349F5" w:rsidRPr="00FC061E">
        <w:rPr>
          <w:rFonts w:cstheme="minorHAnsi"/>
          <w:i/>
          <w:iCs/>
        </w:rPr>
        <w:t>Avant propos</w:t>
      </w:r>
      <w:proofErr w:type="spellEnd"/>
      <w:r w:rsidR="00B349F5" w:rsidRPr="00FC061E">
        <w:rPr>
          <w:rFonts w:cstheme="minorHAnsi"/>
        </w:rPr>
        <w:t>)</w:t>
      </w:r>
    </w:p>
    <w:p w14:paraId="1DAC2207" w14:textId="11321EBC" w:rsidR="002C0795" w:rsidRPr="006C7350" w:rsidRDefault="002C0795" w:rsidP="002C0795">
      <w:pPr>
        <w:spacing w:after="80" w:line="250" w:lineRule="auto"/>
        <w:jc w:val="both"/>
        <w:rPr>
          <w:rFonts w:cstheme="minorHAnsi"/>
        </w:rPr>
      </w:pPr>
      <w:r>
        <w:rPr>
          <w:rFonts w:cstheme="minorHAnsi"/>
        </w:rPr>
        <w:t>De plus, l</w:t>
      </w:r>
      <w:r w:rsidRPr="006A2174">
        <w:rPr>
          <w:rFonts w:cstheme="minorHAnsi"/>
        </w:rPr>
        <w:t>'interprétation historico-critique du texte cherche à retrouver le sens initial précis des mots, tels qu'on les entendait sur place et en leur temps. C'est bien et c'est important</w:t>
      </w:r>
      <w:r w:rsidR="003D2591">
        <w:rPr>
          <w:rFonts w:cstheme="minorHAnsi"/>
        </w:rPr>
        <w:t>, même si</w:t>
      </w:r>
      <w:r w:rsidRPr="006A2174">
        <w:rPr>
          <w:rFonts w:cstheme="minorHAnsi"/>
        </w:rPr>
        <w:t xml:space="preserve"> ce genre de reconstitution est d'une certitude relative</w:t>
      </w:r>
      <w:r w:rsidR="003D2591">
        <w:rPr>
          <w:rFonts w:cstheme="minorHAnsi"/>
        </w:rPr>
        <w:t xml:space="preserve">. </w:t>
      </w:r>
      <w:r w:rsidR="004C2801">
        <w:rPr>
          <w:rFonts w:cstheme="minorHAnsi"/>
        </w:rPr>
        <w:t>Cependant, i</w:t>
      </w:r>
      <w:r w:rsidRPr="006A2174">
        <w:rPr>
          <w:rFonts w:cstheme="minorHAnsi"/>
        </w:rPr>
        <w:t>l convient d'avoir à l'esprit que toute parole d'homme d'un certain poids recèle d'emblée beaucoup plus que ce qui a pu parvenir sur le coup à la conscience immédiate de l'auteur</w:t>
      </w:r>
      <w:r w:rsidR="00B54281" w:rsidRPr="00B54281">
        <w:rPr>
          <w:rFonts w:cstheme="minorHAnsi"/>
        </w:rPr>
        <w:t xml:space="preserve"> </w:t>
      </w:r>
      <w:r w:rsidR="00B54281">
        <w:rPr>
          <w:rFonts w:cstheme="minorHAnsi"/>
        </w:rPr>
        <w:t xml:space="preserve">et </w:t>
      </w:r>
      <w:r w:rsidR="00B54281" w:rsidRPr="006A2174">
        <w:rPr>
          <w:rFonts w:cstheme="minorHAnsi"/>
        </w:rPr>
        <w:t>qu'elle a mûri dans le processus de l'histoire de la foi</w:t>
      </w:r>
      <w:r w:rsidRPr="006C7350">
        <w:rPr>
          <w:rFonts w:cstheme="minorHAnsi"/>
        </w:rPr>
        <w:t xml:space="preserve">. Plus l’événement est décisif, plus il reste dans l’exceptionnel. </w:t>
      </w:r>
      <w:r w:rsidR="00EB6FF3" w:rsidRPr="006C7350">
        <w:rPr>
          <w:rFonts w:cstheme="minorHAnsi"/>
        </w:rPr>
        <w:t>Il</w:t>
      </w:r>
      <w:r w:rsidRPr="006C7350">
        <w:rPr>
          <w:rFonts w:cstheme="minorHAnsi"/>
        </w:rPr>
        <w:t xml:space="preserve"> faut </w:t>
      </w:r>
      <w:r w:rsidR="00EB6FF3" w:rsidRPr="006C7350">
        <w:rPr>
          <w:rFonts w:cstheme="minorHAnsi"/>
        </w:rPr>
        <w:t xml:space="preserve">donc </w:t>
      </w:r>
      <w:r w:rsidRPr="006C7350">
        <w:rPr>
          <w:rFonts w:cstheme="minorHAnsi"/>
        </w:rPr>
        <w:t>étudier les témoignages, avec toute la rigueur nécessaire pour ne pas les sous-estimer, ni les surestimer. Il n’y a pas d’histoire en dehors de l’homme. Il y a deux façons de mesurer le temps, soit en termes quantitatifs (</w:t>
      </w:r>
      <w:proofErr w:type="spellStart"/>
      <w:r w:rsidRPr="006C7350">
        <w:rPr>
          <w:rFonts w:cstheme="minorHAnsi"/>
        </w:rPr>
        <w:t>chonos</w:t>
      </w:r>
      <w:proofErr w:type="spellEnd"/>
      <w:r w:rsidRPr="006C7350">
        <w:rPr>
          <w:rFonts w:cstheme="minorHAnsi"/>
        </w:rPr>
        <w:t>), soit en termes qualitatifs (kairos). Avec le Christ, nous sommes au moment de l’histoire qui vient changer qualitativement le temps chronologique : c’est le temps « favorable » de 2Co 6,2.</w:t>
      </w:r>
    </w:p>
    <w:p w14:paraId="185BE5F0" w14:textId="655A111A" w:rsidR="00F86626" w:rsidRPr="00F86626" w:rsidRDefault="00F86626" w:rsidP="00DE6306">
      <w:pPr>
        <w:pStyle w:val="Paragraphedeliste"/>
        <w:numPr>
          <w:ilvl w:val="1"/>
          <w:numId w:val="5"/>
        </w:numPr>
        <w:spacing w:after="80" w:line="250" w:lineRule="auto"/>
        <w:jc w:val="both"/>
        <w:rPr>
          <w:rFonts w:cstheme="minorHAnsi"/>
          <w:b/>
          <w:bCs/>
        </w:rPr>
      </w:pPr>
      <w:r w:rsidRPr="00F86626">
        <w:rPr>
          <w:rFonts w:cstheme="minorHAnsi"/>
          <w:b/>
          <w:bCs/>
        </w:rPr>
        <w:t>L’exégèse canonique</w:t>
      </w:r>
    </w:p>
    <w:p w14:paraId="1D16D8EB" w14:textId="4BD07290" w:rsidR="006A2174" w:rsidRPr="000912BF" w:rsidRDefault="00BC0241" w:rsidP="00DE6306">
      <w:pPr>
        <w:spacing w:after="80" w:line="250" w:lineRule="auto"/>
        <w:jc w:val="both"/>
        <w:rPr>
          <w:rFonts w:cstheme="minorHAnsi"/>
        </w:rPr>
      </w:pPr>
      <w:r w:rsidRPr="000912BF">
        <w:rPr>
          <w:rFonts w:cstheme="minorHAnsi"/>
        </w:rPr>
        <w:t xml:space="preserve">Quiconque veut comprendre l'Ecriture avec le même esprit qui l'a fait écrire doit considérer le contenu et l'unité de l'Ecriture tout entière. </w:t>
      </w:r>
      <w:r w:rsidR="002668BD" w:rsidRPr="000912BF">
        <w:rPr>
          <w:rFonts w:cstheme="minorHAnsi"/>
        </w:rPr>
        <w:t>Cela veut dire qu’il importe de respecter le contenu et la forme des textes bibliques. Et pour cela d’avoir une approche organique, prenant en compte l’unité de l’ensemble des textes qui la constituent</w:t>
      </w:r>
      <w:r w:rsidR="00F8484D" w:rsidRPr="000912BF">
        <w:rPr>
          <w:rFonts w:cstheme="minorHAnsi"/>
        </w:rPr>
        <w:t>, y compris l’Ancien Testament</w:t>
      </w:r>
      <w:r w:rsidR="002668BD" w:rsidRPr="000912BF">
        <w:rPr>
          <w:rFonts w:cstheme="minorHAnsi"/>
        </w:rPr>
        <w:t xml:space="preserve"> (la Bible comme « Canon »).</w:t>
      </w:r>
      <w:r w:rsidR="006A2174" w:rsidRPr="000912BF">
        <w:rPr>
          <w:rFonts w:cstheme="minorHAnsi"/>
        </w:rPr>
        <w:t xml:space="preserve"> </w:t>
      </w:r>
      <w:r w:rsidR="00F92B42" w:rsidRPr="000912BF">
        <w:rPr>
          <w:rFonts w:cstheme="minorHAnsi"/>
        </w:rPr>
        <w:t>C’est ce que l</w:t>
      </w:r>
      <w:r w:rsidR="006A2174" w:rsidRPr="000912BF">
        <w:rPr>
          <w:rFonts w:cstheme="minorHAnsi"/>
        </w:rPr>
        <w:t xml:space="preserve">e Concile </w:t>
      </w:r>
      <w:r w:rsidR="00F92B42" w:rsidRPr="000912BF">
        <w:rPr>
          <w:rFonts w:cstheme="minorHAnsi"/>
        </w:rPr>
        <w:t>nous propose</w:t>
      </w:r>
      <w:r w:rsidR="009A4419" w:rsidRPr="000912BF">
        <w:rPr>
          <w:rFonts w:cstheme="minorHAnsi"/>
        </w:rPr>
        <w:t xml:space="preserve">, il </w:t>
      </w:r>
      <w:r w:rsidR="006A2174" w:rsidRPr="000912BF">
        <w:rPr>
          <w:rFonts w:cstheme="minorHAnsi"/>
        </w:rPr>
        <w:t>ajoute qu'il faut aussi tenir compte de la tradition vivante de toute l'Eglise et de l'analogie de la foi (les correspondances intérieures dans la foi).</w:t>
      </w:r>
      <w:r w:rsidR="00FC6895" w:rsidRPr="000912BF">
        <w:t xml:space="preserve"> </w:t>
      </w:r>
      <w:r w:rsidR="00387E44" w:rsidRPr="000912BF">
        <w:rPr>
          <w:rFonts w:cstheme="minorHAnsi"/>
        </w:rPr>
        <w:t xml:space="preserve">Garder l’unité, la totalité du donné évangélique. Ne pas choisir, car c’est déjà projeter nos </w:t>
      </w:r>
      <w:proofErr w:type="spellStart"/>
      <w:r w:rsidR="00387E44" w:rsidRPr="000912BF">
        <w:rPr>
          <w:rFonts w:cstheme="minorHAnsi"/>
        </w:rPr>
        <w:t>a-priori</w:t>
      </w:r>
      <w:proofErr w:type="spellEnd"/>
      <w:r w:rsidR="00387E44" w:rsidRPr="000912BF">
        <w:rPr>
          <w:rFonts w:cstheme="minorHAnsi"/>
        </w:rPr>
        <w:t xml:space="preserve"> sur le résultat. Par exemple, certains </w:t>
      </w:r>
      <w:r w:rsidR="0098624F" w:rsidRPr="000912BF">
        <w:rPr>
          <w:rFonts w:cstheme="minorHAnsi"/>
        </w:rPr>
        <w:t>veulent écarter</w:t>
      </w:r>
      <w:r w:rsidR="00387E44" w:rsidRPr="000912BF">
        <w:rPr>
          <w:rFonts w:cstheme="minorHAnsi"/>
        </w:rPr>
        <w:t xml:space="preserve"> les textes de l’enfance, car, disent-ils, seule la vie publique entre dans un cadre spatio-temporel vérifiable. Au contraire, il nous faut prendre tout ce que donnent les témoins car ceux-ci s’engagent sur le tout et non sur ce qui correspond à nos idées</w:t>
      </w:r>
      <w:r w:rsidR="001D63EB" w:rsidRPr="000912BF">
        <w:rPr>
          <w:rFonts w:cstheme="minorHAnsi"/>
        </w:rPr>
        <w:t xml:space="preserve">. </w:t>
      </w:r>
    </w:p>
    <w:p w14:paraId="7E6BA079" w14:textId="6651AED8" w:rsidR="00F82F3C" w:rsidRPr="00E665D2" w:rsidRDefault="00401310" w:rsidP="00F82F3C">
      <w:pPr>
        <w:spacing w:after="80" w:line="250" w:lineRule="auto"/>
        <w:jc w:val="both"/>
        <w:rPr>
          <w:rFonts w:cstheme="minorHAnsi"/>
        </w:rPr>
      </w:pPr>
      <w:r w:rsidRPr="000912BF">
        <w:rPr>
          <w:rFonts w:cstheme="minorHAnsi"/>
        </w:rPr>
        <w:t xml:space="preserve">On ne saurait isoler un </w:t>
      </w:r>
      <w:proofErr w:type="spellStart"/>
      <w:r w:rsidRPr="000912BF">
        <w:rPr>
          <w:rFonts w:cstheme="minorHAnsi"/>
        </w:rPr>
        <w:t>Jésus-en-tant-qu’homme</w:t>
      </w:r>
      <w:proofErr w:type="spellEnd"/>
      <w:r w:rsidRPr="000912BF">
        <w:rPr>
          <w:rFonts w:cstheme="minorHAnsi"/>
        </w:rPr>
        <w:t xml:space="preserve">, un fait concret entièrement compréhensible du point de vue des lois ordinaires de l’histoire et de la psychologie, ayant du sens simplement par ses actes humains, indépendamment de sa mission de Fils. </w:t>
      </w:r>
      <w:r w:rsidR="00280384" w:rsidRPr="000912BF">
        <w:rPr>
          <w:rFonts w:cstheme="minorHAnsi"/>
        </w:rPr>
        <w:t>Et o</w:t>
      </w:r>
      <w:r w:rsidRPr="000912BF">
        <w:rPr>
          <w:rFonts w:cstheme="minorHAnsi"/>
        </w:rPr>
        <w:t xml:space="preserve">n ne saurait non plus isoler un contenu abstrait de foi, une pure parole de salut, indépendamment de l’identité personnelle et charnelle de Jésus. </w:t>
      </w:r>
      <w:r w:rsidR="007007F0" w:rsidRPr="000912BF">
        <w:rPr>
          <w:rFonts w:cstheme="minorHAnsi"/>
        </w:rPr>
        <w:t>L</w:t>
      </w:r>
      <w:r w:rsidRPr="000912BF">
        <w:rPr>
          <w:rFonts w:cstheme="minorHAnsi"/>
        </w:rPr>
        <w:t xml:space="preserve">’événement de la présence </w:t>
      </w:r>
      <w:r w:rsidRPr="000912BF">
        <w:rPr>
          <w:rFonts w:cstheme="minorHAnsi"/>
        </w:rPr>
        <w:lastRenderedPageBreak/>
        <w:t xml:space="preserve">de Jésus-Christ au milieu de nous et son sens sont </w:t>
      </w:r>
      <w:r w:rsidR="007007F0" w:rsidRPr="000912BF">
        <w:rPr>
          <w:rFonts w:cstheme="minorHAnsi"/>
        </w:rPr>
        <w:t>in</w:t>
      </w:r>
      <w:r w:rsidRPr="000912BF">
        <w:rPr>
          <w:rFonts w:cstheme="minorHAnsi"/>
        </w:rPr>
        <w:t>dissoci</w:t>
      </w:r>
      <w:r w:rsidR="007007F0" w:rsidRPr="000912BF">
        <w:rPr>
          <w:rFonts w:cstheme="minorHAnsi"/>
        </w:rPr>
        <w:t>ables</w:t>
      </w:r>
      <w:r w:rsidRPr="000912BF">
        <w:rPr>
          <w:rFonts w:cstheme="minorHAnsi"/>
        </w:rPr>
        <w:t>.</w:t>
      </w:r>
      <w:r w:rsidR="00F82F3C" w:rsidRPr="00F82F3C">
        <w:rPr>
          <w:rFonts w:cstheme="minorHAnsi"/>
        </w:rPr>
        <w:t xml:space="preserve"> </w:t>
      </w:r>
      <w:r w:rsidR="00F82F3C" w:rsidRPr="00F06C6F">
        <w:rPr>
          <w:rFonts w:cstheme="minorHAnsi"/>
        </w:rPr>
        <w:t xml:space="preserve">Entre </w:t>
      </w:r>
      <w:r w:rsidR="00F82F3C">
        <w:rPr>
          <w:rFonts w:cstheme="minorHAnsi"/>
        </w:rPr>
        <w:t>l</w:t>
      </w:r>
      <w:r w:rsidR="00F82F3C" w:rsidRPr="00F06C6F">
        <w:rPr>
          <w:rFonts w:cstheme="minorHAnsi"/>
        </w:rPr>
        <w:t xml:space="preserve">es deux écueils, d’une part une critique littéraire qui saisit la profondeur spirituelle en la coupant de la réalité d’un événement historique, d’autre part une volonté d’historicité qui anéantit la dimension proprement transcendante de cet événement, </w:t>
      </w:r>
      <w:r w:rsidR="00F82F3C">
        <w:rPr>
          <w:rFonts w:cstheme="minorHAnsi"/>
        </w:rPr>
        <w:t xml:space="preserve">il </w:t>
      </w:r>
      <w:r w:rsidR="00F82F3C" w:rsidRPr="00F06C6F">
        <w:rPr>
          <w:rFonts w:cstheme="minorHAnsi"/>
        </w:rPr>
        <w:t xml:space="preserve">y a place pour </w:t>
      </w:r>
      <w:r w:rsidR="00F82F3C" w:rsidRPr="00E665D2">
        <w:rPr>
          <w:rFonts w:cstheme="minorHAnsi"/>
        </w:rPr>
        <w:t xml:space="preserve">une théologie qui prenne en compte l’événement et le récit, non dans une opposition, mais dans une dynamique. </w:t>
      </w:r>
      <w:r w:rsidR="001A2BA3" w:rsidRPr="00E665D2">
        <w:rPr>
          <w:rFonts w:cstheme="minorHAnsi"/>
        </w:rPr>
        <w:t>Les voies nouvelles de l’exégèse, si elles savent garder le meilleur de l’exégèse critique, nous aident déjà à mieux comprendre et à mieux dire au monde ce qui a toujours été la foi des chrétiens, à savoir que le « Christ de la foi » n’est autre que « Jésus de l’histoire ».</w:t>
      </w:r>
      <w:r w:rsidR="00AA2A70" w:rsidRPr="00E665D2">
        <w:rPr>
          <w:rFonts w:cstheme="minorHAnsi"/>
        </w:rPr>
        <w:t xml:space="preserve"> </w:t>
      </w:r>
    </w:p>
    <w:p w14:paraId="091A2B6A" w14:textId="77777777" w:rsidR="00F06C6F" w:rsidRPr="00E665D2" w:rsidRDefault="00F06C6F" w:rsidP="00DE6306">
      <w:pPr>
        <w:pStyle w:val="Paragraphedeliste"/>
        <w:numPr>
          <w:ilvl w:val="1"/>
          <w:numId w:val="5"/>
        </w:numPr>
        <w:spacing w:after="80" w:line="250" w:lineRule="auto"/>
        <w:jc w:val="both"/>
        <w:rPr>
          <w:rFonts w:cstheme="minorHAnsi"/>
          <w:b/>
          <w:bCs/>
        </w:rPr>
      </w:pPr>
      <w:r w:rsidRPr="00E665D2">
        <w:rPr>
          <w:rFonts w:cstheme="minorHAnsi"/>
          <w:b/>
          <w:bCs/>
        </w:rPr>
        <w:t>Les mystères de la vie de Jésus</w:t>
      </w:r>
    </w:p>
    <w:p w14:paraId="0FCA9219" w14:textId="1E33C6E3" w:rsidR="00A11860" w:rsidRPr="00E665D2" w:rsidRDefault="00A11860" w:rsidP="00DE6306">
      <w:pPr>
        <w:spacing w:after="80" w:line="250" w:lineRule="auto"/>
        <w:jc w:val="both"/>
        <w:rPr>
          <w:rFonts w:cstheme="minorHAnsi"/>
        </w:rPr>
      </w:pPr>
      <w:r w:rsidRPr="00E665D2">
        <w:rPr>
          <w:rFonts w:cstheme="minorHAnsi"/>
        </w:rPr>
        <w:t>« Si on ne l'ancre pas en Dieu, le personnage de Jésus reste schématique, irréel et inexplicable. » (</w:t>
      </w:r>
      <w:proofErr w:type="spellStart"/>
      <w:r w:rsidRPr="00E665D2">
        <w:rPr>
          <w:rFonts w:cstheme="minorHAnsi"/>
        </w:rPr>
        <w:t>Schnackenburg</w:t>
      </w:r>
      <w:proofErr w:type="spellEnd"/>
      <w:r w:rsidRPr="00E665D2">
        <w:rPr>
          <w:rFonts w:cstheme="minorHAnsi"/>
        </w:rPr>
        <w:t>)</w:t>
      </w:r>
    </w:p>
    <w:p w14:paraId="69538CBD" w14:textId="22F490CA" w:rsidR="00A11860" w:rsidRPr="00AA2A70" w:rsidRDefault="005F4C68" w:rsidP="00DE6306">
      <w:pPr>
        <w:spacing w:after="80" w:line="250" w:lineRule="auto"/>
        <w:jc w:val="both"/>
        <w:rPr>
          <w:rFonts w:cstheme="minorHAnsi"/>
        </w:rPr>
      </w:pPr>
      <w:r w:rsidRPr="00E665D2">
        <w:rPr>
          <w:rFonts w:cstheme="minorHAnsi"/>
        </w:rPr>
        <w:t xml:space="preserve">Dans Jésus de Nazareth, </w:t>
      </w:r>
      <w:r w:rsidR="00B00118" w:rsidRPr="00E665D2">
        <w:rPr>
          <w:rFonts w:cstheme="minorHAnsi"/>
        </w:rPr>
        <w:t xml:space="preserve">Benoît XVI </w:t>
      </w:r>
      <w:r w:rsidRPr="00E665D2">
        <w:rPr>
          <w:rFonts w:cstheme="minorHAnsi"/>
        </w:rPr>
        <w:t>« </w:t>
      </w:r>
      <w:r w:rsidR="00A11860" w:rsidRPr="00E665D2">
        <w:rPr>
          <w:rFonts w:cstheme="minorHAnsi"/>
        </w:rPr>
        <w:t>voit Jésus à partir</w:t>
      </w:r>
      <w:r w:rsidR="00A11860" w:rsidRPr="00AA2A70">
        <w:rPr>
          <w:rFonts w:cstheme="minorHAnsi"/>
        </w:rPr>
        <w:t xml:space="preserve"> de sa communion avec le Père, qui est le centre proprement dit de sa personnalité ; sans cette communion, on ne comprend rien et, grâce à elle, le Christ se rend présent à nous encore aujourd'hui.</w:t>
      </w:r>
      <w:r w:rsidRPr="00AA2A70">
        <w:rPr>
          <w:rFonts w:cstheme="minorHAnsi"/>
        </w:rPr>
        <w:t xml:space="preserve"> » (Benoît XVI </w:t>
      </w:r>
      <w:r w:rsidRPr="00AA2A70">
        <w:rPr>
          <w:rFonts w:cstheme="minorHAnsi"/>
          <w:i/>
          <w:iCs/>
        </w:rPr>
        <w:t xml:space="preserve">- Jésus de Nazareth - </w:t>
      </w:r>
      <w:proofErr w:type="spellStart"/>
      <w:r w:rsidRPr="00AA2A70">
        <w:rPr>
          <w:rFonts w:cstheme="minorHAnsi"/>
          <w:i/>
          <w:iCs/>
        </w:rPr>
        <w:t>Avant propos</w:t>
      </w:r>
      <w:proofErr w:type="spellEnd"/>
      <w:r w:rsidRPr="00AA2A70">
        <w:rPr>
          <w:rFonts w:cstheme="minorHAnsi"/>
        </w:rPr>
        <w:t>)</w:t>
      </w:r>
    </w:p>
    <w:p w14:paraId="16AECB31" w14:textId="51C7802A" w:rsidR="00790FA1" w:rsidRPr="00F06C6F" w:rsidRDefault="008817AD" w:rsidP="00DE6306">
      <w:pPr>
        <w:spacing w:after="80" w:line="250" w:lineRule="auto"/>
        <w:jc w:val="both"/>
        <w:rPr>
          <w:rFonts w:cstheme="minorHAnsi"/>
        </w:rPr>
      </w:pPr>
      <w:r w:rsidRPr="00E665D2">
        <w:rPr>
          <w:rFonts w:cstheme="minorHAnsi"/>
        </w:rPr>
        <w:t>Le regard que nous portons sur l’histoire de Jésus est finalement indissociable de l’affirmation constante de toute la foi catholique, l’union dans une même personne, le Fils, de la nature humaine et de la nature divine. Être vrai Dieu ne l’empêche pas d’être vrai homme ; inversement, l’humanité telle que la vit le Christ ne voile nullement sa divinité.</w:t>
      </w:r>
      <w:r w:rsidR="006B7E98" w:rsidRPr="00E665D2">
        <w:rPr>
          <w:rFonts w:cstheme="minorHAnsi"/>
        </w:rPr>
        <w:t xml:space="preserve"> </w:t>
      </w:r>
      <w:r w:rsidRPr="00E665D2">
        <w:rPr>
          <w:rFonts w:cstheme="minorHAnsi"/>
        </w:rPr>
        <w:t xml:space="preserve">Jésus est précisément le plus profondément humain de tous les hommes, parce que son existence humaine est structurée par la transcendance de son être divin, qui est relation. </w:t>
      </w:r>
      <w:r w:rsidR="006B7E98" w:rsidRPr="00E665D2">
        <w:rPr>
          <w:rFonts w:cstheme="minorHAnsi"/>
        </w:rPr>
        <w:t>I</w:t>
      </w:r>
      <w:r w:rsidRPr="00E665D2">
        <w:rPr>
          <w:rFonts w:cstheme="minorHAnsi"/>
        </w:rPr>
        <w:t>l n’y a pas d’un côté l’abstraction « Verbe incarné » et de l’autre un drame existentiel de naissance, de mort et de vie, indépendants l’un de l’autre.</w:t>
      </w:r>
      <w:r w:rsidR="00694347" w:rsidRPr="00E665D2">
        <w:t xml:space="preserve"> </w:t>
      </w:r>
      <w:r w:rsidR="00694347" w:rsidRPr="00E665D2">
        <w:rPr>
          <w:rFonts w:cstheme="minorHAnsi"/>
        </w:rPr>
        <w:t>Nous contemplons les mystères de la vie de Jésus, son visage, sa personne, l’étonnante richesse de ses paroles : il boit, il marche, il enseigne, il souffre, il est le même que nous. Nous entrons aussi en relation avec le Christ créateur, coéternel, transcendant, environné de sa gloire éternelle : il est radicalement autre que nous.</w:t>
      </w:r>
      <w:r w:rsidR="0054636F">
        <w:rPr>
          <w:rFonts w:cstheme="minorHAnsi"/>
        </w:rPr>
        <w:t xml:space="preserve"> </w:t>
      </w:r>
      <w:r w:rsidRPr="00E665D2">
        <w:rPr>
          <w:rFonts w:cstheme="minorHAnsi"/>
        </w:rPr>
        <w:t>En fait, sa vie révèle constamment sa personnalité de Fils : les attitudes de Jésus enfant, de Jésus prédicateur, de Jésus souffrant, mort et ressuscité, son abaissement et son humilité sont le propre du Fils.</w:t>
      </w:r>
      <w:r w:rsidR="00F06C6F" w:rsidRPr="00E665D2">
        <w:rPr>
          <w:rFonts w:cstheme="minorHAnsi"/>
        </w:rPr>
        <w:t xml:space="preserve"> Il s’agit de savoir comment sa vie est vécue par Jésus comme Fils, comment chaque moment nous le révèle </w:t>
      </w:r>
      <w:r w:rsidR="00F06C6F" w:rsidRPr="00F06C6F">
        <w:rPr>
          <w:rFonts w:cstheme="minorHAnsi"/>
        </w:rPr>
        <w:t xml:space="preserve">comme Fils et est par conséquent manifestation de son rapport aux deux autres personnes. </w:t>
      </w:r>
      <w:r w:rsidR="00E30C44">
        <w:rPr>
          <w:rFonts w:cstheme="minorHAnsi"/>
        </w:rPr>
        <w:t xml:space="preserve">C’est déjà ce que </w:t>
      </w:r>
      <w:r w:rsidR="00085B65">
        <w:rPr>
          <w:rFonts w:cstheme="minorHAnsi"/>
        </w:rPr>
        <w:t xml:space="preserve">nous disait </w:t>
      </w:r>
      <w:r w:rsidR="00F06C6F" w:rsidRPr="00F06C6F">
        <w:rPr>
          <w:rFonts w:cstheme="minorHAnsi"/>
        </w:rPr>
        <w:t xml:space="preserve">l’École Française, </w:t>
      </w:r>
      <w:r w:rsidR="00085B65">
        <w:rPr>
          <w:rFonts w:cstheme="minorHAnsi"/>
        </w:rPr>
        <w:t>le</w:t>
      </w:r>
      <w:r w:rsidR="00F06C6F" w:rsidRPr="00F06C6F">
        <w:rPr>
          <w:rFonts w:cstheme="minorHAnsi"/>
        </w:rPr>
        <w:t xml:space="preserve"> </w:t>
      </w:r>
      <w:r w:rsidR="00A4697F">
        <w:rPr>
          <w:rFonts w:cstheme="minorHAnsi"/>
        </w:rPr>
        <w:t>c</w:t>
      </w:r>
      <w:r w:rsidR="00F06C6F" w:rsidRPr="00F06C6F">
        <w:rPr>
          <w:rFonts w:cstheme="minorHAnsi"/>
        </w:rPr>
        <w:t xml:space="preserve">ardinal de Bérulle contemplant les « actions humainement divines et divinement humaines » de Jésus. Regarder Jésus, c’est regarder comment Dieu se dit à l’homme : c’est cela qui nous apprend ce qu’Il nous dit de Dieu et ce qu’Il nous dit de l’homme. « </w:t>
      </w:r>
      <w:proofErr w:type="gramStart"/>
      <w:r w:rsidR="00F06C6F" w:rsidRPr="00F06C6F">
        <w:rPr>
          <w:rFonts w:cstheme="minorHAnsi"/>
        </w:rPr>
        <w:t>le</w:t>
      </w:r>
      <w:proofErr w:type="gramEnd"/>
      <w:r w:rsidR="00F06C6F" w:rsidRPr="00F06C6F">
        <w:rPr>
          <w:rFonts w:cstheme="minorHAnsi"/>
        </w:rPr>
        <w:t xml:space="preserve"> Verbe s’est fait chair et il a demeuré parmi nous, et nous avons contemplé sa gloire. Nul n’a jamais vu Dieu : le Fils unique, qui est tourné vers le sein du Père, lui, l’a fait connaître »</w:t>
      </w:r>
      <w:r w:rsidR="00162011">
        <w:rPr>
          <w:rFonts w:cstheme="minorHAnsi"/>
        </w:rPr>
        <w:t xml:space="preserve"> (</w:t>
      </w:r>
      <w:proofErr w:type="spellStart"/>
      <w:r w:rsidR="00162011">
        <w:rPr>
          <w:rFonts w:cstheme="minorHAnsi"/>
        </w:rPr>
        <w:t>Jn</w:t>
      </w:r>
      <w:proofErr w:type="spellEnd"/>
      <w:r w:rsidR="00CD5480">
        <w:rPr>
          <w:rFonts w:cstheme="minorHAnsi"/>
        </w:rPr>
        <w:t xml:space="preserve"> 1,14-18)</w:t>
      </w:r>
      <w:r w:rsidR="00255C60">
        <w:rPr>
          <w:rFonts w:cstheme="minorHAnsi"/>
        </w:rPr>
        <w:t>.</w:t>
      </w:r>
      <w:r w:rsidR="00F06C6F" w:rsidRPr="00F06C6F">
        <w:rPr>
          <w:rFonts w:cstheme="minorHAnsi"/>
        </w:rPr>
        <w:t xml:space="preserve"> Il s’est rendu visible à nos yeux pour que nous soyons conduits à l’amour de ce qui demeure invisible</w:t>
      </w:r>
      <w:r w:rsidR="00255C60">
        <w:rPr>
          <w:rFonts w:cstheme="minorHAnsi"/>
        </w:rPr>
        <w:t>.</w:t>
      </w:r>
    </w:p>
    <w:p w14:paraId="6B573567" w14:textId="77777777" w:rsidR="00664218" w:rsidRPr="009D4A0E" w:rsidRDefault="00664218" w:rsidP="00DE6306">
      <w:pPr>
        <w:spacing w:after="80" w:line="250" w:lineRule="auto"/>
        <w:jc w:val="both"/>
        <w:rPr>
          <w:rFonts w:cstheme="minorHAnsi"/>
          <w:b/>
          <w:bCs/>
        </w:rPr>
      </w:pPr>
    </w:p>
    <w:p w14:paraId="66418674" w14:textId="617F56EE" w:rsidR="00394C1F" w:rsidRPr="009D4A0E" w:rsidRDefault="00F06C6F" w:rsidP="00DE6306">
      <w:pPr>
        <w:jc w:val="both"/>
        <w:rPr>
          <w:rFonts w:cstheme="minorHAnsi"/>
          <w:b/>
          <w:bCs/>
        </w:rPr>
      </w:pPr>
      <w:r w:rsidRPr="009D4A0E">
        <w:rPr>
          <w:rFonts w:cstheme="minorHAnsi"/>
          <w:b/>
          <w:bCs/>
        </w:rPr>
        <w:t>Conclusion</w:t>
      </w:r>
    </w:p>
    <w:p w14:paraId="0B5DE354" w14:textId="323C18BA" w:rsidR="00E813BA" w:rsidRDefault="00AD2F69" w:rsidP="00DE6306">
      <w:pPr>
        <w:jc w:val="both"/>
        <w:rPr>
          <w:rFonts w:cstheme="minorHAnsi"/>
        </w:rPr>
      </w:pPr>
      <w:r w:rsidRPr="00AD2F69">
        <w:rPr>
          <w:rFonts w:cstheme="minorHAnsi"/>
        </w:rPr>
        <w:t>« Écarter » l’humanité de Jésus, pour s’élever, plus purement à la contemplation du Dieu incréé </w:t>
      </w:r>
      <w:r w:rsidR="004D5596">
        <w:rPr>
          <w:rFonts w:cstheme="minorHAnsi"/>
        </w:rPr>
        <w:t>est un leurre</w:t>
      </w:r>
      <w:r w:rsidR="00AD77C9">
        <w:rPr>
          <w:rFonts w:cstheme="minorHAnsi"/>
        </w:rPr>
        <w:t xml:space="preserve"> </w:t>
      </w:r>
      <w:r w:rsidRPr="00AD2F69">
        <w:rPr>
          <w:rFonts w:cstheme="minorHAnsi"/>
        </w:rPr>
        <w:t xml:space="preserve">! </w:t>
      </w:r>
      <w:r w:rsidR="00AD77C9">
        <w:rPr>
          <w:rFonts w:cstheme="minorHAnsi"/>
        </w:rPr>
        <w:t>Les</w:t>
      </w:r>
      <w:r w:rsidRPr="00AD2F69">
        <w:rPr>
          <w:rFonts w:cstheme="minorHAnsi"/>
        </w:rPr>
        <w:t xml:space="preserve"> Pères de l’Église du Ve siècle (principalement saint Cyrille d’Alexandrie) étaient déjà arrivés à la conclusion que la gloire du Verbe incarné n’est pas à chercher au-delà de son humanité, comme si celle-ci n’était qu’un préalable pédagogique, voire une étape à dépasser ; c’est en elle, humanité déifiée, que Dieu tout entier se donne à contempler dans sa </w:t>
      </w:r>
      <w:r w:rsidR="00F215D6">
        <w:rPr>
          <w:rFonts w:cstheme="minorHAnsi"/>
        </w:rPr>
        <w:t>b</w:t>
      </w:r>
      <w:r w:rsidRPr="00AD2F69">
        <w:rPr>
          <w:rFonts w:cstheme="minorHAnsi"/>
        </w:rPr>
        <w:t xml:space="preserve">eauté indicible, et en même temps c’est par elle, participée par les sacrements, qu’il est source de grâce. </w:t>
      </w:r>
    </w:p>
    <w:p w14:paraId="60A4E549" w14:textId="2BC44CD3" w:rsidR="00996AEA" w:rsidRPr="00996AEA" w:rsidRDefault="00996AEA" w:rsidP="00DE6306">
      <w:pPr>
        <w:jc w:val="both"/>
        <w:rPr>
          <w:rFonts w:cstheme="minorHAnsi"/>
        </w:rPr>
      </w:pPr>
      <w:r w:rsidRPr="00996AEA">
        <w:rPr>
          <w:rFonts w:cstheme="minorHAnsi"/>
        </w:rPr>
        <w:t xml:space="preserve">Or, cette humanité infiniment sainte nous reste elle-même cachée, comme Dieu même. Elle n’est pas tant la face visible du Dieu invisible, que la présence paradoxale du Dieu invisible chez nous. </w:t>
      </w:r>
    </w:p>
    <w:p w14:paraId="0693CE8A" w14:textId="7FC32531" w:rsidR="00E4357A" w:rsidRDefault="00F53397" w:rsidP="00DE6306">
      <w:pPr>
        <w:jc w:val="both"/>
        <w:rPr>
          <w:rFonts w:cstheme="minorHAnsi"/>
        </w:rPr>
      </w:pPr>
      <w:r>
        <w:rPr>
          <w:rFonts w:cstheme="minorHAnsi"/>
        </w:rPr>
        <w:t>« </w:t>
      </w:r>
      <w:r w:rsidR="00996AEA" w:rsidRPr="00996AEA">
        <w:rPr>
          <w:rFonts w:cstheme="minorHAnsi"/>
        </w:rPr>
        <w:t>Caché, il l’est même après sa manifestation (son Incarnation), ou encore, pour parler de façon plus divine, dans sa manifestation même ; car la condition de Jésus reste cachée et le mystère qui l’habite n’est exprimable par aucun discours ni aucune pensée.</w:t>
      </w:r>
      <w:r w:rsidR="00027FB6">
        <w:rPr>
          <w:rFonts w:cstheme="minorHAnsi"/>
        </w:rPr>
        <w:t xml:space="preserve"> </w:t>
      </w:r>
      <w:r w:rsidR="00996AEA" w:rsidRPr="00996AEA">
        <w:rPr>
          <w:rFonts w:cstheme="minorHAnsi"/>
        </w:rPr>
        <w:t>Ne définissons pas Jésus selon notre mesure humaine ; […] tout ce qui est affirmé au sujet de l’amour de Jésus pour nous renferme en soi la force d’une négation par transcendance.</w:t>
      </w:r>
      <w:r>
        <w:rPr>
          <w:rFonts w:cstheme="minorHAnsi"/>
        </w:rPr>
        <w:t> »</w:t>
      </w:r>
      <w:r w:rsidR="008F3A75">
        <w:rPr>
          <w:rFonts w:cstheme="minorHAnsi"/>
        </w:rPr>
        <w:t xml:space="preserve"> (Denys </w:t>
      </w:r>
      <w:r w:rsidR="008F3A75" w:rsidRPr="008F3A75">
        <w:rPr>
          <w:rFonts w:cstheme="minorHAnsi"/>
          <w:i/>
          <w:iCs/>
        </w:rPr>
        <w:t>– Lettres</w:t>
      </w:r>
      <w:r w:rsidR="008F3A75">
        <w:rPr>
          <w:rFonts w:cstheme="minorHAnsi"/>
        </w:rPr>
        <w:t>)</w:t>
      </w:r>
    </w:p>
    <w:p w14:paraId="634B3A43" w14:textId="57E44F1D" w:rsidR="00BD1538" w:rsidRDefault="00E4357A" w:rsidP="00DE6306">
      <w:pPr>
        <w:jc w:val="both"/>
        <w:rPr>
          <w:rFonts w:cstheme="minorHAnsi"/>
        </w:rPr>
      </w:pPr>
      <w:r>
        <w:rPr>
          <w:rFonts w:cstheme="minorHAnsi"/>
        </w:rPr>
        <w:t>I</w:t>
      </w:r>
      <w:r w:rsidRPr="00E4357A">
        <w:rPr>
          <w:rFonts w:cstheme="minorHAnsi"/>
        </w:rPr>
        <w:t>l y a donc dans le Verbe fait chair un trésor inépuisable, car, s’il se cache, c’est pour mieux se donner au cœur qui s’est mis en position d’accueil humble et respectueux.</w:t>
      </w:r>
    </w:p>
    <w:sectPr w:rsidR="00BD1538" w:rsidSect="004C7752">
      <w:pgSz w:w="11906" w:h="16838" w:code="9"/>
      <w:pgMar w:top="907" w:right="1021" w:bottom="794"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396B6" w14:textId="77777777" w:rsidR="003721DC" w:rsidRDefault="003721DC" w:rsidP="00AC44A4">
      <w:pPr>
        <w:spacing w:after="0" w:line="240" w:lineRule="auto"/>
      </w:pPr>
      <w:r>
        <w:separator/>
      </w:r>
    </w:p>
  </w:endnote>
  <w:endnote w:type="continuationSeparator" w:id="0">
    <w:p w14:paraId="57106725" w14:textId="77777777" w:rsidR="003721DC" w:rsidRDefault="003721DC"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1402A" w14:textId="77777777" w:rsidR="003721DC" w:rsidRDefault="003721DC" w:rsidP="00AC44A4">
      <w:pPr>
        <w:spacing w:after="0" w:line="240" w:lineRule="auto"/>
      </w:pPr>
      <w:r>
        <w:separator/>
      </w:r>
    </w:p>
  </w:footnote>
  <w:footnote w:type="continuationSeparator" w:id="0">
    <w:p w14:paraId="23C1DA12" w14:textId="77777777" w:rsidR="003721DC" w:rsidRDefault="003721DC"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381D"/>
    <w:multiLevelType w:val="hybridMultilevel"/>
    <w:tmpl w:val="8774CEDC"/>
    <w:lvl w:ilvl="0" w:tplc="F3828C6C">
      <w:numFmt w:val="bullet"/>
      <w:lvlText w:val="•"/>
      <w:lvlJc w:val="left"/>
      <w:pPr>
        <w:ind w:left="1780" w:hanging="1420"/>
      </w:pPr>
      <w:rPr>
        <w:rFonts w:ascii="Calibri" w:eastAsiaTheme="minorHAnsi" w:hAnsi="Calibri" w:cs="Calibri" w:hint="default"/>
        <w:b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701BF"/>
    <w:multiLevelType w:val="hybridMultilevel"/>
    <w:tmpl w:val="874292C2"/>
    <w:lvl w:ilvl="0" w:tplc="040C000F">
      <w:start w:val="1"/>
      <w:numFmt w:val="decimal"/>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2C492B49"/>
    <w:multiLevelType w:val="hybridMultilevel"/>
    <w:tmpl w:val="A8820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AA3408"/>
    <w:multiLevelType w:val="hybridMultilevel"/>
    <w:tmpl w:val="AB183AB4"/>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4C076959"/>
    <w:multiLevelType w:val="hybridMultilevel"/>
    <w:tmpl w:val="E76C97E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184E12"/>
    <w:multiLevelType w:val="hybridMultilevel"/>
    <w:tmpl w:val="3D8C95D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D320FA0A">
      <w:start w:val="2"/>
      <w:numFmt w:val="bullet"/>
      <w:lvlText w:val=""/>
      <w:lvlJc w:val="left"/>
      <w:pPr>
        <w:ind w:left="2340" w:hanging="360"/>
      </w:pPr>
      <w:rPr>
        <w:rFonts w:ascii="Wingdings" w:eastAsiaTheme="minorHAnsi" w:hAnsi="Wingdings"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B93024"/>
    <w:multiLevelType w:val="hybridMultilevel"/>
    <w:tmpl w:val="3C40D97A"/>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16cid:durableId="1428962816">
    <w:abstractNumId w:val="5"/>
  </w:num>
  <w:num w:numId="2" w16cid:durableId="1945188660">
    <w:abstractNumId w:val="2"/>
  </w:num>
  <w:num w:numId="3" w16cid:durableId="333335732">
    <w:abstractNumId w:val="6"/>
  </w:num>
  <w:num w:numId="4" w16cid:durableId="1151096423">
    <w:abstractNumId w:val="1"/>
  </w:num>
  <w:num w:numId="5" w16cid:durableId="1622687872">
    <w:abstractNumId w:val="4"/>
  </w:num>
  <w:num w:numId="6" w16cid:durableId="836262734">
    <w:abstractNumId w:val="0"/>
  </w:num>
  <w:num w:numId="7" w16cid:durableId="3596663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0C55"/>
    <w:rsid w:val="00001117"/>
    <w:rsid w:val="00001511"/>
    <w:rsid w:val="00002E72"/>
    <w:rsid w:val="00002FB3"/>
    <w:rsid w:val="0000360B"/>
    <w:rsid w:val="000036E4"/>
    <w:rsid w:val="00003A1B"/>
    <w:rsid w:val="00004383"/>
    <w:rsid w:val="0000558D"/>
    <w:rsid w:val="000059A6"/>
    <w:rsid w:val="00005DDA"/>
    <w:rsid w:val="000060B4"/>
    <w:rsid w:val="0000615C"/>
    <w:rsid w:val="00006C2C"/>
    <w:rsid w:val="00006D94"/>
    <w:rsid w:val="0000733E"/>
    <w:rsid w:val="000104B8"/>
    <w:rsid w:val="000108AD"/>
    <w:rsid w:val="00010A60"/>
    <w:rsid w:val="000114CE"/>
    <w:rsid w:val="000120E6"/>
    <w:rsid w:val="00012417"/>
    <w:rsid w:val="000125F7"/>
    <w:rsid w:val="00013839"/>
    <w:rsid w:val="000144FE"/>
    <w:rsid w:val="00015268"/>
    <w:rsid w:val="000152C4"/>
    <w:rsid w:val="00016369"/>
    <w:rsid w:val="00016528"/>
    <w:rsid w:val="00016677"/>
    <w:rsid w:val="0001667C"/>
    <w:rsid w:val="00016CCB"/>
    <w:rsid w:val="00016D7C"/>
    <w:rsid w:val="00017EE4"/>
    <w:rsid w:val="00020FBF"/>
    <w:rsid w:val="0002157C"/>
    <w:rsid w:val="00021891"/>
    <w:rsid w:val="00022009"/>
    <w:rsid w:val="0002321C"/>
    <w:rsid w:val="00023457"/>
    <w:rsid w:val="000239F2"/>
    <w:rsid w:val="0002599B"/>
    <w:rsid w:val="000267E1"/>
    <w:rsid w:val="00026A01"/>
    <w:rsid w:val="0002725E"/>
    <w:rsid w:val="00027D5D"/>
    <w:rsid w:val="00027FB6"/>
    <w:rsid w:val="0003112A"/>
    <w:rsid w:val="00031B9A"/>
    <w:rsid w:val="00031EEC"/>
    <w:rsid w:val="000337A1"/>
    <w:rsid w:val="00033A9B"/>
    <w:rsid w:val="00033BE4"/>
    <w:rsid w:val="00033F6C"/>
    <w:rsid w:val="00034534"/>
    <w:rsid w:val="000349BD"/>
    <w:rsid w:val="000356D8"/>
    <w:rsid w:val="00037282"/>
    <w:rsid w:val="00037ED2"/>
    <w:rsid w:val="00040232"/>
    <w:rsid w:val="000417DB"/>
    <w:rsid w:val="000419E0"/>
    <w:rsid w:val="00042295"/>
    <w:rsid w:val="00042751"/>
    <w:rsid w:val="00043514"/>
    <w:rsid w:val="000438A8"/>
    <w:rsid w:val="000443B0"/>
    <w:rsid w:val="00044B04"/>
    <w:rsid w:val="00044DDD"/>
    <w:rsid w:val="00047121"/>
    <w:rsid w:val="000476DD"/>
    <w:rsid w:val="00047C3D"/>
    <w:rsid w:val="00051194"/>
    <w:rsid w:val="00051236"/>
    <w:rsid w:val="00051695"/>
    <w:rsid w:val="00051752"/>
    <w:rsid w:val="0005231C"/>
    <w:rsid w:val="00052C09"/>
    <w:rsid w:val="00052D23"/>
    <w:rsid w:val="0005369B"/>
    <w:rsid w:val="00054277"/>
    <w:rsid w:val="00054532"/>
    <w:rsid w:val="0005473A"/>
    <w:rsid w:val="0005542C"/>
    <w:rsid w:val="000554C4"/>
    <w:rsid w:val="00055AC3"/>
    <w:rsid w:val="0005637F"/>
    <w:rsid w:val="00057D44"/>
    <w:rsid w:val="0006017B"/>
    <w:rsid w:val="00060856"/>
    <w:rsid w:val="0006096C"/>
    <w:rsid w:val="00060E29"/>
    <w:rsid w:val="000613A2"/>
    <w:rsid w:val="00062863"/>
    <w:rsid w:val="000631DA"/>
    <w:rsid w:val="00064861"/>
    <w:rsid w:val="000653FB"/>
    <w:rsid w:val="000657F3"/>
    <w:rsid w:val="00067CD0"/>
    <w:rsid w:val="0007036B"/>
    <w:rsid w:val="000705AB"/>
    <w:rsid w:val="00070D1D"/>
    <w:rsid w:val="000717BB"/>
    <w:rsid w:val="00071E36"/>
    <w:rsid w:val="00072D0B"/>
    <w:rsid w:val="00072D98"/>
    <w:rsid w:val="0007366F"/>
    <w:rsid w:val="00073DAF"/>
    <w:rsid w:val="000741A6"/>
    <w:rsid w:val="00074F25"/>
    <w:rsid w:val="00075BD5"/>
    <w:rsid w:val="00076ED4"/>
    <w:rsid w:val="00076EEF"/>
    <w:rsid w:val="00077392"/>
    <w:rsid w:val="00077DD5"/>
    <w:rsid w:val="00081500"/>
    <w:rsid w:val="00081DFF"/>
    <w:rsid w:val="00083E72"/>
    <w:rsid w:val="00083FCE"/>
    <w:rsid w:val="00084400"/>
    <w:rsid w:val="00085B65"/>
    <w:rsid w:val="000861FC"/>
    <w:rsid w:val="00086694"/>
    <w:rsid w:val="00086759"/>
    <w:rsid w:val="00090409"/>
    <w:rsid w:val="000912BF"/>
    <w:rsid w:val="00091B25"/>
    <w:rsid w:val="00091F79"/>
    <w:rsid w:val="00092997"/>
    <w:rsid w:val="00092B57"/>
    <w:rsid w:val="000934CC"/>
    <w:rsid w:val="0009377A"/>
    <w:rsid w:val="00094B0E"/>
    <w:rsid w:val="000954A9"/>
    <w:rsid w:val="00095DB7"/>
    <w:rsid w:val="00096AF9"/>
    <w:rsid w:val="000971F4"/>
    <w:rsid w:val="000A068C"/>
    <w:rsid w:val="000A13FD"/>
    <w:rsid w:val="000A229D"/>
    <w:rsid w:val="000A29F1"/>
    <w:rsid w:val="000A2B3E"/>
    <w:rsid w:val="000A368E"/>
    <w:rsid w:val="000A38C1"/>
    <w:rsid w:val="000A52C5"/>
    <w:rsid w:val="000A5346"/>
    <w:rsid w:val="000A5A3E"/>
    <w:rsid w:val="000A5AC4"/>
    <w:rsid w:val="000A5E95"/>
    <w:rsid w:val="000A635C"/>
    <w:rsid w:val="000A6BD9"/>
    <w:rsid w:val="000A6F95"/>
    <w:rsid w:val="000A7FD0"/>
    <w:rsid w:val="000B0712"/>
    <w:rsid w:val="000B273D"/>
    <w:rsid w:val="000B39B0"/>
    <w:rsid w:val="000B3BD1"/>
    <w:rsid w:val="000B4291"/>
    <w:rsid w:val="000B4B00"/>
    <w:rsid w:val="000B503E"/>
    <w:rsid w:val="000B51CB"/>
    <w:rsid w:val="000B57E9"/>
    <w:rsid w:val="000B5D12"/>
    <w:rsid w:val="000B749A"/>
    <w:rsid w:val="000B77E2"/>
    <w:rsid w:val="000C160D"/>
    <w:rsid w:val="000C1C5B"/>
    <w:rsid w:val="000C1E4A"/>
    <w:rsid w:val="000C1F82"/>
    <w:rsid w:val="000C3FC0"/>
    <w:rsid w:val="000C4A7A"/>
    <w:rsid w:val="000C51A1"/>
    <w:rsid w:val="000C54CE"/>
    <w:rsid w:val="000C562F"/>
    <w:rsid w:val="000C5A40"/>
    <w:rsid w:val="000C5AFD"/>
    <w:rsid w:val="000C670C"/>
    <w:rsid w:val="000C6B9E"/>
    <w:rsid w:val="000C6FBD"/>
    <w:rsid w:val="000C77EF"/>
    <w:rsid w:val="000C7808"/>
    <w:rsid w:val="000C7FE5"/>
    <w:rsid w:val="000D084D"/>
    <w:rsid w:val="000D0A9E"/>
    <w:rsid w:val="000D2A36"/>
    <w:rsid w:val="000D3B19"/>
    <w:rsid w:val="000D3C69"/>
    <w:rsid w:val="000D5DAF"/>
    <w:rsid w:val="000D601F"/>
    <w:rsid w:val="000D69E0"/>
    <w:rsid w:val="000D6F28"/>
    <w:rsid w:val="000D761B"/>
    <w:rsid w:val="000D7AA7"/>
    <w:rsid w:val="000E1D5E"/>
    <w:rsid w:val="000E1FF5"/>
    <w:rsid w:val="000E2BF6"/>
    <w:rsid w:val="000E3221"/>
    <w:rsid w:val="000E3543"/>
    <w:rsid w:val="000E3B9B"/>
    <w:rsid w:val="000E4DAE"/>
    <w:rsid w:val="000E523B"/>
    <w:rsid w:val="000E61F8"/>
    <w:rsid w:val="000E7508"/>
    <w:rsid w:val="000E7A1D"/>
    <w:rsid w:val="000F0BDF"/>
    <w:rsid w:val="000F0D9C"/>
    <w:rsid w:val="000F1742"/>
    <w:rsid w:val="000F1D73"/>
    <w:rsid w:val="000F206E"/>
    <w:rsid w:val="000F25AC"/>
    <w:rsid w:val="000F2F29"/>
    <w:rsid w:val="000F354E"/>
    <w:rsid w:val="000F373F"/>
    <w:rsid w:val="000F3CAE"/>
    <w:rsid w:val="000F4C84"/>
    <w:rsid w:val="000F5284"/>
    <w:rsid w:val="000F5367"/>
    <w:rsid w:val="000F5783"/>
    <w:rsid w:val="000F6A68"/>
    <w:rsid w:val="00100363"/>
    <w:rsid w:val="00100FD0"/>
    <w:rsid w:val="00101177"/>
    <w:rsid w:val="00102008"/>
    <w:rsid w:val="001027C3"/>
    <w:rsid w:val="00102B1F"/>
    <w:rsid w:val="00103A6B"/>
    <w:rsid w:val="0010418D"/>
    <w:rsid w:val="0010424D"/>
    <w:rsid w:val="00104414"/>
    <w:rsid w:val="00104AEA"/>
    <w:rsid w:val="0010629C"/>
    <w:rsid w:val="00106CE7"/>
    <w:rsid w:val="00107B0B"/>
    <w:rsid w:val="00110836"/>
    <w:rsid w:val="00110CBA"/>
    <w:rsid w:val="00111786"/>
    <w:rsid w:val="0011215B"/>
    <w:rsid w:val="001129F6"/>
    <w:rsid w:val="00113518"/>
    <w:rsid w:val="00113C89"/>
    <w:rsid w:val="00113F5A"/>
    <w:rsid w:val="00114003"/>
    <w:rsid w:val="001141BC"/>
    <w:rsid w:val="00114649"/>
    <w:rsid w:val="001146FE"/>
    <w:rsid w:val="0011599F"/>
    <w:rsid w:val="0011679F"/>
    <w:rsid w:val="00117476"/>
    <w:rsid w:val="00117F1B"/>
    <w:rsid w:val="00120686"/>
    <w:rsid w:val="001217FF"/>
    <w:rsid w:val="0012224E"/>
    <w:rsid w:val="00122347"/>
    <w:rsid w:val="001226DD"/>
    <w:rsid w:val="001229C8"/>
    <w:rsid w:val="00122FBD"/>
    <w:rsid w:val="00123E9D"/>
    <w:rsid w:val="001241B3"/>
    <w:rsid w:val="00124B08"/>
    <w:rsid w:val="00124BFB"/>
    <w:rsid w:val="0012511B"/>
    <w:rsid w:val="001252AA"/>
    <w:rsid w:val="0012536A"/>
    <w:rsid w:val="00125773"/>
    <w:rsid w:val="00126781"/>
    <w:rsid w:val="00126FF4"/>
    <w:rsid w:val="001270E7"/>
    <w:rsid w:val="00130220"/>
    <w:rsid w:val="00131306"/>
    <w:rsid w:val="0013168B"/>
    <w:rsid w:val="00132896"/>
    <w:rsid w:val="00132FD8"/>
    <w:rsid w:val="00133C74"/>
    <w:rsid w:val="00134198"/>
    <w:rsid w:val="00135583"/>
    <w:rsid w:val="00141196"/>
    <w:rsid w:val="001414F0"/>
    <w:rsid w:val="00141817"/>
    <w:rsid w:val="00143B26"/>
    <w:rsid w:val="0014454D"/>
    <w:rsid w:val="00144EFD"/>
    <w:rsid w:val="0014544A"/>
    <w:rsid w:val="001462C7"/>
    <w:rsid w:val="00146B74"/>
    <w:rsid w:val="001472EC"/>
    <w:rsid w:val="001505D9"/>
    <w:rsid w:val="001506B0"/>
    <w:rsid w:val="0015218C"/>
    <w:rsid w:val="001526D8"/>
    <w:rsid w:val="00155510"/>
    <w:rsid w:val="0015627A"/>
    <w:rsid w:val="001562CF"/>
    <w:rsid w:val="0015767B"/>
    <w:rsid w:val="00160471"/>
    <w:rsid w:val="00160C33"/>
    <w:rsid w:val="00161A65"/>
    <w:rsid w:val="00162011"/>
    <w:rsid w:val="00162371"/>
    <w:rsid w:val="001627A6"/>
    <w:rsid w:val="00162C22"/>
    <w:rsid w:val="00162D31"/>
    <w:rsid w:val="00162DF6"/>
    <w:rsid w:val="00162F52"/>
    <w:rsid w:val="001634B8"/>
    <w:rsid w:val="00165893"/>
    <w:rsid w:val="00165EF7"/>
    <w:rsid w:val="001664B7"/>
    <w:rsid w:val="00167AB6"/>
    <w:rsid w:val="001706E9"/>
    <w:rsid w:val="001716A7"/>
    <w:rsid w:val="0017176C"/>
    <w:rsid w:val="0017219B"/>
    <w:rsid w:val="00172586"/>
    <w:rsid w:val="00172DC7"/>
    <w:rsid w:val="00173958"/>
    <w:rsid w:val="001739C9"/>
    <w:rsid w:val="001739F8"/>
    <w:rsid w:val="0017403B"/>
    <w:rsid w:val="0017416F"/>
    <w:rsid w:val="00175493"/>
    <w:rsid w:val="001778B4"/>
    <w:rsid w:val="00180063"/>
    <w:rsid w:val="0018032B"/>
    <w:rsid w:val="00182139"/>
    <w:rsid w:val="0018280D"/>
    <w:rsid w:val="0018332F"/>
    <w:rsid w:val="00184333"/>
    <w:rsid w:val="00184361"/>
    <w:rsid w:val="00184993"/>
    <w:rsid w:val="00185901"/>
    <w:rsid w:val="00185CD3"/>
    <w:rsid w:val="00186761"/>
    <w:rsid w:val="00186871"/>
    <w:rsid w:val="00187562"/>
    <w:rsid w:val="0018786B"/>
    <w:rsid w:val="00187C9E"/>
    <w:rsid w:val="001911B2"/>
    <w:rsid w:val="00192368"/>
    <w:rsid w:val="00192E18"/>
    <w:rsid w:val="0019300E"/>
    <w:rsid w:val="001935A1"/>
    <w:rsid w:val="00194D63"/>
    <w:rsid w:val="00194E78"/>
    <w:rsid w:val="00195ACC"/>
    <w:rsid w:val="00195BDF"/>
    <w:rsid w:val="00196011"/>
    <w:rsid w:val="00196177"/>
    <w:rsid w:val="00196888"/>
    <w:rsid w:val="00196F74"/>
    <w:rsid w:val="0019741D"/>
    <w:rsid w:val="00197438"/>
    <w:rsid w:val="00197735"/>
    <w:rsid w:val="00197810"/>
    <w:rsid w:val="0019799C"/>
    <w:rsid w:val="00197E8F"/>
    <w:rsid w:val="001A06A9"/>
    <w:rsid w:val="001A087B"/>
    <w:rsid w:val="001A0F0A"/>
    <w:rsid w:val="001A20C8"/>
    <w:rsid w:val="001A2988"/>
    <w:rsid w:val="001A2BA3"/>
    <w:rsid w:val="001A30EA"/>
    <w:rsid w:val="001A4426"/>
    <w:rsid w:val="001A4881"/>
    <w:rsid w:val="001A5850"/>
    <w:rsid w:val="001A59D5"/>
    <w:rsid w:val="001A7182"/>
    <w:rsid w:val="001A7198"/>
    <w:rsid w:val="001B0B22"/>
    <w:rsid w:val="001B0D11"/>
    <w:rsid w:val="001B0F29"/>
    <w:rsid w:val="001B2185"/>
    <w:rsid w:val="001B277D"/>
    <w:rsid w:val="001B27B0"/>
    <w:rsid w:val="001B2942"/>
    <w:rsid w:val="001B2DDF"/>
    <w:rsid w:val="001B3357"/>
    <w:rsid w:val="001B38B8"/>
    <w:rsid w:val="001B411A"/>
    <w:rsid w:val="001B4F65"/>
    <w:rsid w:val="001B7194"/>
    <w:rsid w:val="001C0842"/>
    <w:rsid w:val="001C0F4C"/>
    <w:rsid w:val="001C1C61"/>
    <w:rsid w:val="001C2014"/>
    <w:rsid w:val="001C2110"/>
    <w:rsid w:val="001C3136"/>
    <w:rsid w:val="001C3851"/>
    <w:rsid w:val="001C4801"/>
    <w:rsid w:val="001C50D2"/>
    <w:rsid w:val="001C51F1"/>
    <w:rsid w:val="001C5390"/>
    <w:rsid w:val="001C5E09"/>
    <w:rsid w:val="001C61CE"/>
    <w:rsid w:val="001D17A2"/>
    <w:rsid w:val="001D1CE0"/>
    <w:rsid w:val="001D1F9C"/>
    <w:rsid w:val="001D2474"/>
    <w:rsid w:val="001D2606"/>
    <w:rsid w:val="001D3015"/>
    <w:rsid w:val="001D3E3D"/>
    <w:rsid w:val="001D438A"/>
    <w:rsid w:val="001D47E8"/>
    <w:rsid w:val="001D53CA"/>
    <w:rsid w:val="001D62AC"/>
    <w:rsid w:val="001D639E"/>
    <w:rsid w:val="001D63EB"/>
    <w:rsid w:val="001D6FD7"/>
    <w:rsid w:val="001E0D90"/>
    <w:rsid w:val="001E10A6"/>
    <w:rsid w:val="001E2915"/>
    <w:rsid w:val="001E38B7"/>
    <w:rsid w:val="001E4AAA"/>
    <w:rsid w:val="001E4F94"/>
    <w:rsid w:val="001E56B7"/>
    <w:rsid w:val="001E57E1"/>
    <w:rsid w:val="001E5C06"/>
    <w:rsid w:val="001E6711"/>
    <w:rsid w:val="001E69A5"/>
    <w:rsid w:val="001E704C"/>
    <w:rsid w:val="001E7630"/>
    <w:rsid w:val="001E7A4C"/>
    <w:rsid w:val="001E7AB1"/>
    <w:rsid w:val="001F0060"/>
    <w:rsid w:val="001F04FF"/>
    <w:rsid w:val="001F057F"/>
    <w:rsid w:val="001F076A"/>
    <w:rsid w:val="001F0FAE"/>
    <w:rsid w:val="001F1240"/>
    <w:rsid w:val="001F28A6"/>
    <w:rsid w:val="001F3958"/>
    <w:rsid w:val="001F4089"/>
    <w:rsid w:val="001F41AA"/>
    <w:rsid w:val="001F4F9A"/>
    <w:rsid w:val="001F5638"/>
    <w:rsid w:val="001F57A4"/>
    <w:rsid w:val="001F59A3"/>
    <w:rsid w:val="001F64D7"/>
    <w:rsid w:val="001F66EB"/>
    <w:rsid w:val="001F6DB0"/>
    <w:rsid w:val="001F7153"/>
    <w:rsid w:val="001F734E"/>
    <w:rsid w:val="001F774F"/>
    <w:rsid w:val="00200B54"/>
    <w:rsid w:val="00202B02"/>
    <w:rsid w:val="00202E89"/>
    <w:rsid w:val="002039E8"/>
    <w:rsid w:val="00203E26"/>
    <w:rsid w:val="00203ECD"/>
    <w:rsid w:val="00203EE6"/>
    <w:rsid w:val="002047E0"/>
    <w:rsid w:val="00206A39"/>
    <w:rsid w:val="00206B94"/>
    <w:rsid w:val="00210661"/>
    <w:rsid w:val="00210EDE"/>
    <w:rsid w:val="00211851"/>
    <w:rsid w:val="00211E13"/>
    <w:rsid w:val="0021208D"/>
    <w:rsid w:val="00214C98"/>
    <w:rsid w:val="002152A4"/>
    <w:rsid w:val="0021554D"/>
    <w:rsid w:val="002159E4"/>
    <w:rsid w:val="00216255"/>
    <w:rsid w:val="00216A7D"/>
    <w:rsid w:val="00217CAB"/>
    <w:rsid w:val="00220248"/>
    <w:rsid w:val="00220583"/>
    <w:rsid w:val="00220E58"/>
    <w:rsid w:val="002216EF"/>
    <w:rsid w:val="002219A8"/>
    <w:rsid w:val="00221E27"/>
    <w:rsid w:val="00222F0E"/>
    <w:rsid w:val="00223442"/>
    <w:rsid w:val="002242A1"/>
    <w:rsid w:val="00224626"/>
    <w:rsid w:val="00224A37"/>
    <w:rsid w:val="00224EF4"/>
    <w:rsid w:val="00225EEC"/>
    <w:rsid w:val="00226B99"/>
    <w:rsid w:val="00227732"/>
    <w:rsid w:val="00227750"/>
    <w:rsid w:val="00227C86"/>
    <w:rsid w:val="00230785"/>
    <w:rsid w:val="00230A56"/>
    <w:rsid w:val="00230EF4"/>
    <w:rsid w:val="00231614"/>
    <w:rsid w:val="002325A8"/>
    <w:rsid w:val="00232647"/>
    <w:rsid w:val="00232EE6"/>
    <w:rsid w:val="00232F80"/>
    <w:rsid w:val="002331E1"/>
    <w:rsid w:val="00233AEE"/>
    <w:rsid w:val="00233D30"/>
    <w:rsid w:val="00233F65"/>
    <w:rsid w:val="00234398"/>
    <w:rsid w:val="00235906"/>
    <w:rsid w:val="00236036"/>
    <w:rsid w:val="00236E8C"/>
    <w:rsid w:val="00237038"/>
    <w:rsid w:val="00237B78"/>
    <w:rsid w:val="0024002C"/>
    <w:rsid w:val="0024006E"/>
    <w:rsid w:val="00240E5E"/>
    <w:rsid w:val="00241575"/>
    <w:rsid w:val="00241CBC"/>
    <w:rsid w:val="002434D1"/>
    <w:rsid w:val="002436A9"/>
    <w:rsid w:val="0024409F"/>
    <w:rsid w:val="002468C3"/>
    <w:rsid w:val="00246AE8"/>
    <w:rsid w:val="00246B82"/>
    <w:rsid w:val="00246D3F"/>
    <w:rsid w:val="00247A8E"/>
    <w:rsid w:val="00250524"/>
    <w:rsid w:val="00250757"/>
    <w:rsid w:val="00250DA1"/>
    <w:rsid w:val="002512AD"/>
    <w:rsid w:val="00251912"/>
    <w:rsid w:val="00252BB4"/>
    <w:rsid w:val="00252DA0"/>
    <w:rsid w:val="00253117"/>
    <w:rsid w:val="002533BD"/>
    <w:rsid w:val="00255222"/>
    <w:rsid w:val="0025581E"/>
    <w:rsid w:val="0025582F"/>
    <w:rsid w:val="00255964"/>
    <w:rsid w:val="00255C60"/>
    <w:rsid w:val="00255E21"/>
    <w:rsid w:val="00256EFD"/>
    <w:rsid w:val="002615BD"/>
    <w:rsid w:val="00261CAB"/>
    <w:rsid w:val="002620E1"/>
    <w:rsid w:val="00262B78"/>
    <w:rsid w:val="00263F51"/>
    <w:rsid w:val="00264274"/>
    <w:rsid w:val="00264287"/>
    <w:rsid w:val="00264C31"/>
    <w:rsid w:val="00265472"/>
    <w:rsid w:val="002658D1"/>
    <w:rsid w:val="00265AB7"/>
    <w:rsid w:val="002668BD"/>
    <w:rsid w:val="00266951"/>
    <w:rsid w:val="00267F19"/>
    <w:rsid w:val="00270CF0"/>
    <w:rsid w:val="002713BF"/>
    <w:rsid w:val="00271C52"/>
    <w:rsid w:val="00272451"/>
    <w:rsid w:val="0027271C"/>
    <w:rsid w:val="00272CEB"/>
    <w:rsid w:val="00273D12"/>
    <w:rsid w:val="0027558B"/>
    <w:rsid w:val="0027599D"/>
    <w:rsid w:val="0027755C"/>
    <w:rsid w:val="00277D97"/>
    <w:rsid w:val="00277F5F"/>
    <w:rsid w:val="00280384"/>
    <w:rsid w:val="0028044B"/>
    <w:rsid w:val="00281692"/>
    <w:rsid w:val="00282136"/>
    <w:rsid w:val="00282546"/>
    <w:rsid w:val="0028282C"/>
    <w:rsid w:val="00282A8E"/>
    <w:rsid w:val="00283787"/>
    <w:rsid w:val="00284059"/>
    <w:rsid w:val="002843D7"/>
    <w:rsid w:val="002849A8"/>
    <w:rsid w:val="00285A10"/>
    <w:rsid w:val="002866D4"/>
    <w:rsid w:val="00286750"/>
    <w:rsid w:val="0028719A"/>
    <w:rsid w:val="002876A2"/>
    <w:rsid w:val="002903CB"/>
    <w:rsid w:val="00290F3C"/>
    <w:rsid w:val="00290F7F"/>
    <w:rsid w:val="0029152E"/>
    <w:rsid w:val="002918D7"/>
    <w:rsid w:val="0029209D"/>
    <w:rsid w:val="002925F5"/>
    <w:rsid w:val="002937A6"/>
    <w:rsid w:val="002938DF"/>
    <w:rsid w:val="0029415E"/>
    <w:rsid w:val="002951EC"/>
    <w:rsid w:val="002954C6"/>
    <w:rsid w:val="0029577F"/>
    <w:rsid w:val="00296A98"/>
    <w:rsid w:val="002973A4"/>
    <w:rsid w:val="00297BF5"/>
    <w:rsid w:val="002A084C"/>
    <w:rsid w:val="002A0E3F"/>
    <w:rsid w:val="002A1DAD"/>
    <w:rsid w:val="002A1DE4"/>
    <w:rsid w:val="002A1F2F"/>
    <w:rsid w:val="002A21CC"/>
    <w:rsid w:val="002A2646"/>
    <w:rsid w:val="002A3258"/>
    <w:rsid w:val="002A3527"/>
    <w:rsid w:val="002A48D9"/>
    <w:rsid w:val="002A50B8"/>
    <w:rsid w:val="002A536B"/>
    <w:rsid w:val="002A565B"/>
    <w:rsid w:val="002A618A"/>
    <w:rsid w:val="002A6359"/>
    <w:rsid w:val="002A6CBB"/>
    <w:rsid w:val="002A6FD9"/>
    <w:rsid w:val="002B0491"/>
    <w:rsid w:val="002B1B4C"/>
    <w:rsid w:val="002B2498"/>
    <w:rsid w:val="002B4869"/>
    <w:rsid w:val="002B4930"/>
    <w:rsid w:val="002B57BC"/>
    <w:rsid w:val="002B78C5"/>
    <w:rsid w:val="002B7BC9"/>
    <w:rsid w:val="002B7FD2"/>
    <w:rsid w:val="002C04CE"/>
    <w:rsid w:val="002C0795"/>
    <w:rsid w:val="002C160E"/>
    <w:rsid w:val="002C1B80"/>
    <w:rsid w:val="002C2178"/>
    <w:rsid w:val="002C239F"/>
    <w:rsid w:val="002C260E"/>
    <w:rsid w:val="002C3425"/>
    <w:rsid w:val="002C3E0E"/>
    <w:rsid w:val="002C4BD7"/>
    <w:rsid w:val="002C4D3C"/>
    <w:rsid w:val="002C5979"/>
    <w:rsid w:val="002C6728"/>
    <w:rsid w:val="002C7408"/>
    <w:rsid w:val="002C7BEF"/>
    <w:rsid w:val="002D0020"/>
    <w:rsid w:val="002D11E9"/>
    <w:rsid w:val="002D1C1E"/>
    <w:rsid w:val="002D2A00"/>
    <w:rsid w:val="002D31E3"/>
    <w:rsid w:val="002D3EC8"/>
    <w:rsid w:val="002D42FE"/>
    <w:rsid w:val="002D4CEE"/>
    <w:rsid w:val="002D5B9C"/>
    <w:rsid w:val="002D5F7F"/>
    <w:rsid w:val="002D60E4"/>
    <w:rsid w:val="002D621B"/>
    <w:rsid w:val="002D6EDE"/>
    <w:rsid w:val="002D7211"/>
    <w:rsid w:val="002D76B4"/>
    <w:rsid w:val="002E0652"/>
    <w:rsid w:val="002E29D7"/>
    <w:rsid w:val="002E3118"/>
    <w:rsid w:val="002E3874"/>
    <w:rsid w:val="002E3C05"/>
    <w:rsid w:val="002E43BA"/>
    <w:rsid w:val="002E47E1"/>
    <w:rsid w:val="002E4CD6"/>
    <w:rsid w:val="002E5827"/>
    <w:rsid w:val="002E6210"/>
    <w:rsid w:val="002E642F"/>
    <w:rsid w:val="002E7001"/>
    <w:rsid w:val="002E7978"/>
    <w:rsid w:val="002E7E2E"/>
    <w:rsid w:val="002F0043"/>
    <w:rsid w:val="002F0BE4"/>
    <w:rsid w:val="002F29DB"/>
    <w:rsid w:val="002F2F00"/>
    <w:rsid w:val="002F2F8E"/>
    <w:rsid w:val="002F3C8E"/>
    <w:rsid w:val="002F42AC"/>
    <w:rsid w:val="002F477B"/>
    <w:rsid w:val="002F5BB9"/>
    <w:rsid w:val="002F5F88"/>
    <w:rsid w:val="002F63AD"/>
    <w:rsid w:val="00300F1E"/>
    <w:rsid w:val="00301AF0"/>
    <w:rsid w:val="003028D0"/>
    <w:rsid w:val="00302993"/>
    <w:rsid w:val="00302A28"/>
    <w:rsid w:val="00303238"/>
    <w:rsid w:val="003042B3"/>
    <w:rsid w:val="003079A3"/>
    <w:rsid w:val="00307B7A"/>
    <w:rsid w:val="0031012E"/>
    <w:rsid w:val="00310203"/>
    <w:rsid w:val="00310C02"/>
    <w:rsid w:val="0031171C"/>
    <w:rsid w:val="003123FD"/>
    <w:rsid w:val="003124C1"/>
    <w:rsid w:val="00313A65"/>
    <w:rsid w:val="00313BD6"/>
    <w:rsid w:val="00315003"/>
    <w:rsid w:val="00315A44"/>
    <w:rsid w:val="00316ACA"/>
    <w:rsid w:val="003173B5"/>
    <w:rsid w:val="00317D45"/>
    <w:rsid w:val="003207DD"/>
    <w:rsid w:val="00320815"/>
    <w:rsid w:val="00320E88"/>
    <w:rsid w:val="00321B4A"/>
    <w:rsid w:val="00322723"/>
    <w:rsid w:val="00322879"/>
    <w:rsid w:val="003229DD"/>
    <w:rsid w:val="00322F37"/>
    <w:rsid w:val="00322FDD"/>
    <w:rsid w:val="003230AC"/>
    <w:rsid w:val="0032394E"/>
    <w:rsid w:val="00323ED7"/>
    <w:rsid w:val="00325E3E"/>
    <w:rsid w:val="00326C5D"/>
    <w:rsid w:val="00327269"/>
    <w:rsid w:val="00327C33"/>
    <w:rsid w:val="00330206"/>
    <w:rsid w:val="00330D65"/>
    <w:rsid w:val="00332214"/>
    <w:rsid w:val="00333346"/>
    <w:rsid w:val="00333912"/>
    <w:rsid w:val="00333E10"/>
    <w:rsid w:val="003342C0"/>
    <w:rsid w:val="0033525F"/>
    <w:rsid w:val="00335E7C"/>
    <w:rsid w:val="0033634D"/>
    <w:rsid w:val="0034011F"/>
    <w:rsid w:val="00341114"/>
    <w:rsid w:val="00343B14"/>
    <w:rsid w:val="00343B1E"/>
    <w:rsid w:val="003447E4"/>
    <w:rsid w:val="00344FAE"/>
    <w:rsid w:val="00345338"/>
    <w:rsid w:val="00347048"/>
    <w:rsid w:val="00347D22"/>
    <w:rsid w:val="00350028"/>
    <w:rsid w:val="00350453"/>
    <w:rsid w:val="0035257C"/>
    <w:rsid w:val="00353472"/>
    <w:rsid w:val="00354526"/>
    <w:rsid w:val="003549A9"/>
    <w:rsid w:val="00354A3D"/>
    <w:rsid w:val="003550A0"/>
    <w:rsid w:val="00355468"/>
    <w:rsid w:val="003564C2"/>
    <w:rsid w:val="00356D0B"/>
    <w:rsid w:val="00356D2D"/>
    <w:rsid w:val="0035737E"/>
    <w:rsid w:val="00357452"/>
    <w:rsid w:val="0035783F"/>
    <w:rsid w:val="0036088B"/>
    <w:rsid w:val="00361537"/>
    <w:rsid w:val="003616A2"/>
    <w:rsid w:val="00361E5A"/>
    <w:rsid w:val="00362560"/>
    <w:rsid w:val="00362B4C"/>
    <w:rsid w:val="00362D63"/>
    <w:rsid w:val="00363860"/>
    <w:rsid w:val="00363EC0"/>
    <w:rsid w:val="00365B96"/>
    <w:rsid w:val="00366774"/>
    <w:rsid w:val="0036780D"/>
    <w:rsid w:val="00370ACB"/>
    <w:rsid w:val="00370FBF"/>
    <w:rsid w:val="003721A1"/>
    <w:rsid w:val="003721DC"/>
    <w:rsid w:val="003728C5"/>
    <w:rsid w:val="00373043"/>
    <w:rsid w:val="00373176"/>
    <w:rsid w:val="00373192"/>
    <w:rsid w:val="0037357C"/>
    <w:rsid w:val="003740B6"/>
    <w:rsid w:val="00374E04"/>
    <w:rsid w:val="00375AB6"/>
    <w:rsid w:val="0037600C"/>
    <w:rsid w:val="00376869"/>
    <w:rsid w:val="00376C1B"/>
    <w:rsid w:val="003775AF"/>
    <w:rsid w:val="00377BA6"/>
    <w:rsid w:val="00380521"/>
    <w:rsid w:val="00382C96"/>
    <w:rsid w:val="0038348D"/>
    <w:rsid w:val="00384771"/>
    <w:rsid w:val="00384BE3"/>
    <w:rsid w:val="00385202"/>
    <w:rsid w:val="003862EC"/>
    <w:rsid w:val="00386A7A"/>
    <w:rsid w:val="00386AA2"/>
    <w:rsid w:val="0038722E"/>
    <w:rsid w:val="00387A9B"/>
    <w:rsid w:val="00387CFD"/>
    <w:rsid w:val="00387E44"/>
    <w:rsid w:val="003900B1"/>
    <w:rsid w:val="003912FA"/>
    <w:rsid w:val="0039150C"/>
    <w:rsid w:val="003916AF"/>
    <w:rsid w:val="003919F8"/>
    <w:rsid w:val="00391AB6"/>
    <w:rsid w:val="003923EC"/>
    <w:rsid w:val="00393580"/>
    <w:rsid w:val="00393E35"/>
    <w:rsid w:val="00393ED1"/>
    <w:rsid w:val="00394909"/>
    <w:rsid w:val="003949B4"/>
    <w:rsid w:val="00394BBC"/>
    <w:rsid w:val="00394C1F"/>
    <w:rsid w:val="00394F96"/>
    <w:rsid w:val="00395041"/>
    <w:rsid w:val="00395B0C"/>
    <w:rsid w:val="00396113"/>
    <w:rsid w:val="00396453"/>
    <w:rsid w:val="00397DC9"/>
    <w:rsid w:val="00397F4A"/>
    <w:rsid w:val="003A021A"/>
    <w:rsid w:val="003A03B2"/>
    <w:rsid w:val="003A1593"/>
    <w:rsid w:val="003A1686"/>
    <w:rsid w:val="003A223D"/>
    <w:rsid w:val="003A2735"/>
    <w:rsid w:val="003A284C"/>
    <w:rsid w:val="003A291E"/>
    <w:rsid w:val="003A298D"/>
    <w:rsid w:val="003A3BA5"/>
    <w:rsid w:val="003A4431"/>
    <w:rsid w:val="003A49F0"/>
    <w:rsid w:val="003A4DA2"/>
    <w:rsid w:val="003A4E74"/>
    <w:rsid w:val="003A5E81"/>
    <w:rsid w:val="003A6F80"/>
    <w:rsid w:val="003A7CEF"/>
    <w:rsid w:val="003A7E83"/>
    <w:rsid w:val="003B0020"/>
    <w:rsid w:val="003B0133"/>
    <w:rsid w:val="003B203F"/>
    <w:rsid w:val="003B2375"/>
    <w:rsid w:val="003B382F"/>
    <w:rsid w:val="003B3970"/>
    <w:rsid w:val="003B3C19"/>
    <w:rsid w:val="003B4217"/>
    <w:rsid w:val="003B4584"/>
    <w:rsid w:val="003B45A2"/>
    <w:rsid w:val="003B4C70"/>
    <w:rsid w:val="003B4D77"/>
    <w:rsid w:val="003B4E96"/>
    <w:rsid w:val="003B507D"/>
    <w:rsid w:val="003B54F4"/>
    <w:rsid w:val="003B618A"/>
    <w:rsid w:val="003B7213"/>
    <w:rsid w:val="003C0CCC"/>
    <w:rsid w:val="003C1AF2"/>
    <w:rsid w:val="003C2768"/>
    <w:rsid w:val="003C2D81"/>
    <w:rsid w:val="003C3B5A"/>
    <w:rsid w:val="003C45DC"/>
    <w:rsid w:val="003C5972"/>
    <w:rsid w:val="003C6487"/>
    <w:rsid w:val="003C65F6"/>
    <w:rsid w:val="003C6971"/>
    <w:rsid w:val="003C74AC"/>
    <w:rsid w:val="003C7A74"/>
    <w:rsid w:val="003C7B8D"/>
    <w:rsid w:val="003C7E72"/>
    <w:rsid w:val="003D0A58"/>
    <w:rsid w:val="003D1360"/>
    <w:rsid w:val="003D17EA"/>
    <w:rsid w:val="003D2591"/>
    <w:rsid w:val="003D2BB5"/>
    <w:rsid w:val="003D33D7"/>
    <w:rsid w:val="003D3700"/>
    <w:rsid w:val="003D38C0"/>
    <w:rsid w:val="003D3B18"/>
    <w:rsid w:val="003D3DDC"/>
    <w:rsid w:val="003D4D64"/>
    <w:rsid w:val="003D5AB3"/>
    <w:rsid w:val="003E08EC"/>
    <w:rsid w:val="003E09BE"/>
    <w:rsid w:val="003E1771"/>
    <w:rsid w:val="003E20A9"/>
    <w:rsid w:val="003E2B58"/>
    <w:rsid w:val="003E2DAB"/>
    <w:rsid w:val="003E48A5"/>
    <w:rsid w:val="003E4D55"/>
    <w:rsid w:val="003E547B"/>
    <w:rsid w:val="003E5AFF"/>
    <w:rsid w:val="003E5DF5"/>
    <w:rsid w:val="003E611B"/>
    <w:rsid w:val="003E6E13"/>
    <w:rsid w:val="003E736C"/>
    <w:rsid w:val="003E7456"/>
    <w:rsid w:val="003F0936"/>
    <w:rsid w:val="003F19E1"/>
    <w:rsid w:val="003F2A13"/>
    <w:rsid w:val="003F453E"/>
    <w:rsid w:val="003F4619"/>
    <w:rsid w:val="003F4656"/>
    <w:rsid w:val="003F4C7A"/>
    <w:rsid w:val="003F4DA0"/>
    <w:rsid w:val="003F5784"/>
    <w:rsid w:val="003F5A50"/>
    <w:rsid w:val="003F6CE5"/>
    <w:rsid w:val="003F7BE4"/>
    <w:rsid w:val="003F7C39"/>
    <w:rsid w:val="003F7DEF"/>
    <w:rsid w:val="00400C6F"/>
    <w:rsid w:val="004011E6"/>
    <w:rsid w:val="00401310"/>
    <w:rsid w:val="00401A9D"/>
    <w:rsid w:val="00402739"/>
    <w:rsid w:val="00402C4C"/>
    <w:rsid w:val="00402E8E"/>
    <w:rsid w:val="0040314B"/>
    <w:rsid w:val="0040451A"/>
    <w:rsid w:val="00406998"/>
    <w:rsid w:val="00406A07"/>
    <w:rsid w:val="00406AB7"/>
    <w:rsid w:val="00406E97"/>
    <w:rsid w:val="00407CFB"/>
    <w:rsid w:val="004106E0"/>
    <w:rsid w:val="00410C37"/>
    <w:rsid w:val="00410E4D"/>
    <w:rsid w:val="00411B41"/>
    <w:rsid w:val="00411CE5"/>
    <w:rsid w:val="00412DF9"/>
    <w:rsid w:val="00414E72"/>
    <w:rsid w:val="00414E79"/>
    <w:rsid w:val="00415901"/>
    <w:rsid w:val="004162F0"/>
    <w:rsid w:val="004174FA"/>
    <w:rsid w:val="0041751D"/>
    <w:rsid w:val="00417ADF"/>
    <w:rsid w:val="00417D0D"/>
    <w:rsid w:val="00420F66"/>
    <w:rsid w:val="00421494"/>
    <w:rsid w:val="0042150B"/>
    <w:rsid w:val="00422453"/>
    <w:rsid w:val="00422D7B"/>
    <w:rsid w:val="00423698"/>
    <w:rsid w:val="00424E9E"/>
    <w:rsid w:val="00425FB3"/>
    <w:rsid w:val="004271C5"/>
    <w:rsid w:val="00430843"/>
    <w:rsid w:val="00430864"/>
    <w:rsid w:val="00430C07"/>
    <w:rsid w:val="00430E17"/>
    <w:rsid w:val="004318D8"/>
    <w:rsid w:val="00434284"/>
    <w:rsid w:val="00434398"/>
    <w:rsid w:val="00434450"/>
    <w:rsid w:val="00434559"/>
    <w:rsid w:val="00434899"/>
    <w:rsid w:val="00434E1E"/>
    <w:rsid w:val="0043513A"/>
    <w:rsid w:val="00435370"/>
    <w:rsid w:val="00435682"/>
    <w:rsid w:val="00435B98"/>
    <w:rsid w:val="0043690B"/>
    <w:rsid w:val="0043716D"/>
    <w:rsid w:val="00437551"/>
    <w:rsid w:val="004376F6"/>
    <w:rsid w:val="00437A9B"/>
    <w:rsid w:val="0044039F"/>
    <w:rsid w:val="00440F99"/>
    <w:rsid w:val="004437DA"/>
    <w:rsid w:val="00443C04"/>
    <w:rsid w:val="00444D90"/>
    <w:rsid w:val="00445F2A"/>
    <w:rsid w:val="004463B1"/>
    <w:rsid w:val="004466CE"/>
    <w:rsid w:val="00446BAC"/>
    <w:rsid w:val="00450EFC"/>
    <w:rsid w:val="00451A06"/>
    <w:rsid w:val="00451C12"/>
    <w:rsid w:val="004524FC"/>
    <w:rsid w:val="004546FF"/>
    <w:rsid w:val="004548D5"/>
    <w:rsid w:val="00454C3F"/>
    <w:rsid w:val="004551A6"/>
    <w:rsid w:val="00455C13"/>
    <w:rsid w:val="00455DD7"/>
    <w:rsid w:val="00457153"/>
    <w:rsid w:val="00457693"/>
    <w:rsid w:val="004601DB"/>
    <w:rsid w:val="0046037B"/>
    <w:rsid w:val="00460466"/>
    <w:rsid w:val="00460570"/>
    <w:rsid w:val="00461537"/>
    <w:rsid w:val="00462097"/>
    <w:rsid w:val="00462607"/>
    <w:rsid w:val="00462DC3"/>
    <w:rsid w:val="004633E7"/>
    <w:rsid w:val="00463D71"/>
    <w:rsid w:val="00463F96"/>
    <w:rsid w:val="00464068"/>
    <w:rsid w:val="00464792"/>
    <w:rsid w:val="00465C37"/>
    <w:rsid w:val="00465CC4"/>
    <w:rsid w:val="004666A6"/>
    <w:rsid w:val="00466F39"/>
    <w:rsid w:val="004709D3"/>
    <w:rsid w:val="00470C89"/>
    <w:rsid w:val="004713B4"/>
    <w:rsid w:val="00471A2B"/>
    <w:rsid w:val="00471E0E"/>
    <w:rsid w:val="00471FBD"/>
    <w:rsid w:val="00472E74"/>
    <w:rsid w:val="004741E3"/>
    <w:rsid w:val="00474911"/>
    <w:rsid w:val="00475CC1"/>
    <w:rsid w:val="0047668D"/>
    <w:rsid w:val="004773FD"/>
    <w:rsid w:val="004779DC"/>
    <w:rsid w:val="00477A58"/>
    <w:rsid w:val="00477ABB"/>
    <w:rsid w:val="00480088"/>
    <w:rsid w:val="004805A4"/>
    <w:rsid w:val="00480DE3"/>
    <w:rsid w:val="00482B73"/>
    <w:rsid w:val="00482DF3"/>
    <w:rsid w:val="00483909"/>
    <w:rsid w:val="00483BB2"/>
    <w:rsid w:val="00484283"/>
    <w:rsid w:val="0048481A"/>
    <w:rsid w:val="004853D9"/>
    <w:rsid w:val="0048645B"/>
    <w:rsid w:val="0048690E"/>
    <w:rsid w:val="0048717A"/>
    <w:rsid w:val="00487426"/>
    <w:rsid w:val="00487981"/>
    <w:rsid w:val="00490113"/>
    <w:rsid w:val="00490494"/>
    <w:rsid w:val="00490C6F"/>
    <w:rsid w:val="00490F5E"/>
    <w:rsid w:val="00491A75"/>
    <w:rsid w:val="00491DE7"/>
    <w:rsid w:val="00491F74"/>
    <w:rsid w:val="00492012"/>
    <w:rsid w:val="00492063"/>
    <w:rsid w:val="004933F5"/>
    <w:rsid w:val="00493793"/>
    <w:rsid w:val="00494432"/>
    <w:rsid w:val="004945AA"/>
    <w:rsid w:val="0049466E"/>
    <w:rsid w:val="004949A6"/>
    <w:rsid w:val="00494BE5"/>
    <w:rsid w:val="004956DE"/>
    <w:rsid w:val="00495B56"/>
    <w:rsid w:val="00495EB9"/>
    <w:rsid w:val="00495FA8"/>
    <w:rsid w:val="00496335"/>
    <w:rsid w:val="004978F1"/>
    <w:rsid w:val="004A06FA"/>
    <w:rsid w:val="004A0A49"/>
    <w:rsid w:val="004A0B63"/>
    <w:rsid w:val="004A102B"/>
    <w:rsid w:val="004A14AF"/>
    <w:rsid w:val="004A1ABB"/>
    <w:rsid w:val="004A1CCC"/>
    <w:rsid w:val="004A2971"/>
    <w:rsid w:val="004A3A95"/>
    <w:rsid w:val="004A4C50"/>
    <w:rsid w:val="004A51FB"/>
    <w:rsid w:val="004A555C"/>
    <w:rsid w:val="004A5A35"/>
    <w:rsid w:val="004A64F9"/>
    <w:rsid w:val="004B058F"/>
    <w:rsid w:val="004B0A01"/>
    <w:rsid w:val="004B136F"/>
    <w:rsid w:val="004B16A0"/>
    <w:rsid w:val="004B200A"/>
    <w:rsid w:val="004B27C6"/>
    <w:rsid w:val="004B29D4"/>
    <w:rsid w:val="004B2B04"/>
    <w:rsid w:val="004B2C83"/>
    <w:rsid w:val="004B4A48"/>
    <w:rsid w:val="004B4DA9"/>
    <w:rsid w:val="004B4ECB"/>
    <w:rsid w:val="004B5CEC"/>
    <w:rsid w:val="004B5D3E"/>
    <w:rsid w:val="004B5D49"/>
    <w:rsid w:val="004B6428"/>
    <w:rsid w:val="004B649E"/>
    <w:rsid w:val="004B6566"/>
    <w:rsid w:val="004B66FD"/>
    <w:rsid w:val="004C000B"/>
    <w:rsid w:val="004C116A"/>
    <w:rsid w:val="004C1ADE"/>
    <w:rsid w:val="004C2801"/>
    <w:rsid w:val="004C398A"/>
    <w:rsid w:val="004C3E9A"/>
    <w:rsid w:val="004C4650"/>
    <w:rsid w:val="004C489E"/>
    <w:rsid w:val="004C4CEA"/>
    <w:rsid w:val="004C5086"/>
    <w:rsid w:val="004C520A"/>
    <w:rsid w:val="004C76B9"/>
    <w:rsid w:val="004C7752"/>
    <w:rsid w:val="004C7F4D"/>
    <w:rsid w:val="004D019E"/>
    <w:rsid w:val="004D1189"/>
    <w:rsid w:val="004D19ED"/>
    <w:rsid w:val="004D2A1E"/>
    <w:rsid w:val="004D2C65"/>
    <w:rsid w:val="004D33CA"/>
    <w:rsid w:val="004D36E1"/>
    <w:rsid w:val="004D3C58"/>
    <w:rsid w:val="004D42E4"/>
    <w:rsid w:val="004D4662"/>
    <w:rsid w:val="004D4DE8"/>
    <w:rsid w:val="004D503B"/>
    <w:rsid w:val="004D535D"/>
    <w:rsid w:val="004D5596"/>
    <w:rsid w:val="004D5DB6"/>
    <w:rsid w:val="004D7370"/>
    <w:rsid w:val="004D7743"/>
    <w:rsid w:val="004E09A7"/>
    <w:rsid w:val="004E26C5"/>
    <w:rsid w:val="004E2A3E"/>
    <w:rsid w:val="004E4888"/>
    <w:rsid w:val="004E4B81"/>
    <w:rsid w:val="004E5931"/>
    <w:rsid w:val="004E6354"/>
    <w:rsid w:val="004E6596"/>
    <w:rsid w:val="004E6CD4"/>
    <w:rsid w:val="004E6F83"/>
    <w:rsid w:val="004E7AEE"/>
    <w:rsid w:val="004E7B10"/>
    <w:rsid w:val="004E7B46"/>
    <w:rsid w:val="004F0124"/>
    <w:rsid w:val="004F0589"/>
    <w:rsid w:val="004F0661"/>
    <w:rsid w:val="004F0D95"/>
    <w:rsid w:val="004F1783"/>
    <w:rsid w:val="004F2100"/>
    <w:rsid w:val="004F3311"/>
    <w:rsid w:val="004F371B"/>
    <w:rsid w:val="004F4868"/>
    <w:rsid w:val="004F5320"/>
    <w:rsid w:val="004F5DA7"/>
    <w:rsid w:val="004F5EED"/>
    <w:rsid w:val="004F606B"/>
    <w:rsid w:val="004F60B3"/>
    <w:rsid w:val="004F6CAF"/>
    <w:rsid w:val="004F6FE9"/>
    <w:rsid w:val="004F794A"/>
    <w:rsid w:val="00500051"/>
    <w:rsid w:val="00500910"/>
    <w:rsid w:val="00500C4B"/>
    <w:rsid w:val="0050114F"/>
    <w:rsid w:val="0050207D"/>
    <w:rsid w:val="00502991"/>
    <w:rsid w:val="00503524"/>
    <w:rsid w:val="00503AE1"/>
    <w:rsid w:val="00503FEC"/>
    <w:rsid w:val="00505266"/>
    <w:rsid w:val="005059CF"/>
    <w:rsid w:val="00505A2B"/>
    <w:rsid w:val="00505C4E"/>
    <w:rsid w:val="00506668"/>
    <w:rsid w:val="00506876"/>
    <w:rsid w:val="00506FD7"/>
    <w:rsid w:val="00507509"/>
    <w:rsid w:val="005103F9"/>
    <w:rsid w:val="00511AE9"/>
    <w:rsid w:val="00511F90"/>
    <w:rsid w:val="005127BC"/>
    <w:rsid w:val="0051314F"/>
    <w:rsid w:val="00513269"/>
    <w:rsid w:val="005143CA"/>
    <w:rsid w:val="005164F5"/>
    <w:rsid w:val="00516847"/>
    <w:rsid w:val="0051687C"/>
    <w:rsid w:val="00516C15"/>
    <w:rsid w:val="00516E17"/>
    <w:rsid w:val="00516E50"/>
    <w:rsid w:val="00516EA8"/>
    <w:rsid w:val="00517A38"/>
    <w:rsid w:val="00517D04"/>
    <w:rsid w:val="0052002F"/>
    <w:rsid w:val="005200BF"/>
    <w:rsid w:val="0052049A"/>
    <w:rsid w:val="005206DD"/>
    <w:rsid w:val="005208FD"/>
    <w:rsid w:val="00521C90"/>
    <w:rsid w:val="00521FFA"/>
    <w:rsid w:val="00522655"/>
    <w:rsid w:val="0052265D"/>
    <w:rsid w:val="0052325E"/>
    <w:rsid w:val="005232F2"/>
    <w:rsid w:val="005238F5"/>
    <w:rsid w:val="00523B99"/>
    <w:rsid w:val="00523D1F"/>
    <w:rsid w:val="005246A5"/>
    <w:rsid w:val="00524ABC"/>
    <w:rsid w:val="00524E5A"/>
    <w:rsid w:val="00525EB1"/>
    <w:rsid w:val="005264B3"/>
    <w:rsid w:val="00530511"/>
    <w:rsid w:val="00531289"/>
    <w:rsid w:val="00532324"/>
    <w:rsid w:val="00532D6D"/>
    <w:rsid w:val="005338C7"/>
    <w:rsid w:val="005339AC"/>
    <w:rsid w:val="00533C02"/>
    <w:rsid w:val="0053472A"/>
    <w:rsid w:val="00536444"/>
    <w:rsid w:val="00536D13"/>
    <w:rsid w:val="0053727D"/>
    <w:rsid w:val="00537927"/>
    <w:rsid w:val="00540EAA"/>
    <w:rsid w:val="00540ECC"/>
    <w:rsid w:val="005417A5"/>
    <w:rsid w:val="00541C15"/>
    <w:rsid w:val="00542950"/>
    <w:rsid w:val="00543381"/>
    <w:rsid w:val="0054366A"/>
    <w:rsid w:val="00544065"/>
    <w:rsid w:val="00544719"/>
    <w:rsid w:val="00544742"/>
    <w:rsid w:val="0054538E"/>
    <w:rsid w:val="00545D68"/>
    <w:rsid w:val="0054636F"/>
    <w:rsid w:val="00546494"/>
    <w:rsid w:val="00547052"/>
    <w:rsid w:val="00547974"/>
    <w:rsid w:val="00547DE5"/>
    <w:rsid w:val="00550DAD"/>
    <w:rsid w:val="00551A12"/>
    <w:rsid w:val="00551AFC"/>
    <w:rsid w:val="00552164"/>
    <w:rsid w:val="00552624"/>
    <w:rsid w:val="00552B92"/>
    <w:rsid w:val="00555188"/>
    <w:rsid w:val="005551A5"/>
    <w:rsid w:val="0055676A"/>
    <w:rsid w:val="00562593"/>
    <w:rsid w:val="005631B9"/>
    <w:rsid w:val="00563555"/>
    <w:rsid w:val="00563C54"/>
    <w:rsid w:val="00563FA3"/>
    <w:rsid w:val="00564114"/>
    <w:rsid w:val="005650A2"/>
    <w:rsid w:val="00565C9B"/>
    <w:rsid w:val="00566565"/>
    <w:rsid w:val="00567AE2"/>
    <w:rsid w:val="00570104"/>
    <w:rsid w:val="00570740"/>
    <w:rsid w:val="00570F9D"/>
    <w:rsid w:val="00570FD1"/>
    <w:rsid w:val="00571B82"/>
    <w:rsid w:val="00571C56"/>
    <w:rsid w:val="0057267E"/>
    <w:rsid w:val="00572681"/>
    <w:rsid w:val="005732DE"/>
    <w:rsid w:val="005737BD"/>
    <w:rsid w:val="00573825"/>
    <w:rsid w:val="00573E2B"/>
    <w:rsid w:val="005744CB"/>
    <w:rsid w:val="005746D3"/>
    <w:rsid w:val="005746E1"/>
    <w:rsid w:val="00575272"/>
    <w:rsid w:val="0057580E"/>
    <w:rsid w:val="005761A8"/>
    <w:rsid w:val="00576D5C"/>
    <w:rsid w:val="00576E74"/>
    <w:rsid w:val="00576FA7"/>
    <w:rsid w:val="005772A2"/>
    <w:rsid w:val="00577912"/>
    <w:rsid w:val="00577C69"/>
    <w:rsid w:val="005805F7"/>
    <w:rsid w:val="005809B3"/>
    <w:rsid w:val="005810D5"/>
    <w:rsid w:val="005816C4"/>
    <w:rsid w:val="00581C74"/>
    <w:rsid w:val="00581CF3"/>
    <w:rsid w:val="0058244C"/>
    <w:rsid w:val="0058296E"/>
    <w:rsid w:val="00582A09"/>
    <w:rsid w:val="00583CFF"/>
    <w:rsid w:val="0058439C"/>
    <w:rsid w:val="0058450F"/>
    <w:rsid w:val="00584CA7"/>
    <w:rsid w:val="0058611E"/>
    <w:rsid w:val="00587A50"/>
    <w:rsid w:val="0059013F"/>
    <w:rsid w:val="00590807"/>
    <w:rsid w:val="00590A7B"/>
    <w:rsid w:val="00590C0F"/>
    <w:rsid w:val="00590CB1"/>
    <w:rsid w:val="0059149E"/>
    <w:rsid w:val="00591896"/>
    <w:rsid w:val="00591E33"/>
    <w:rsid w:val="005921EE"/>
    <w:rsid w:val="005932D6"/>
    <w:rsid w:val="005936E0"/>
    <w:rsid w:val="00593CB5"/>
    <w:rsid w:val="00594159"/>
    <w:rsid w:val="005951D9"/>
    <w:rsid w:val="0059547D"/>
    <w:rsid w:val="00596DAB"/>
    <w:rsid w:val="005A04D8"/>
    <w:rsid w:val="005A084E"/>
    <w:rsid w:val="005A0905"/>
    <w:rsid w:val="005A0A75"/>
    <w:rsid w:val="005A197A"/>
    <w:rsid w:val="005A1BC3"/>
    <w:rsid w:val="005A21B9"/>
    <w:rsid w:val="005A2305"/>
    <w:rsid w:val="005A416F"/>
    <w:rsid w:val="005A4687"/>
    <w:rsid w:val="005A5D83"/>
    <w:rsid w:val="005A7551"/>
    <w:rsid w:val="005A76DA"/>
    <w:rsid w:val="005A7ED5"/>
    <w:rsid w:val="005B0520"/>
    <w:rsid w:val="005B17E0"/>
    <w:rsid w:val="005B18C8"/>
    <w:rsid w:val="005B1F7D"/>
    <w:rsid w:val="005B278D"/>
    <w:rsid w:val="005B38A5"/>
    <w:rsid w:val="005B3E8E"/>
    <w:rsid w:val="005B3F2D"/>
    <w:rsid w:val="005B4234"/>
    <w:rsid w:val="005B4C12"/>
    <w:rsid w:val="005B71D4"/>
    <w:rsid w:val="005B76D9"/>
    <w:rsid w:val="005B7FDD"/>
    <w:rsid w:val="005C14F1"/>
    <w:rsid w:val="005C1743"/>
    <w:rsid w:val="005C1A21"/>
    <w:rsid w:val="005C25A8"/>
    <w:rsid w:val="005C287F"/>
    <w:rsid w:val="005C3BF4"/>
    <w:rsid w:val="005C4282"/>
    <w:rsid w:val="005C48DA"/>
    <w:rsid w:val="005C5AE6"/>
    <w:rsid w:val="005C64FA"/>
    <w:rsid w:val="005C6A14"/>
    <w:rsid w:val="005C6C74"/>
    <w:rsid w:val="005C7295"/>
    <w:rsid w:val="005C77D6"/>
    <w:rsid w:val="005D021C"/>
    <w:rsid w:val="005D023B"/>
    <w:rsid w:val="005D03D7"/>
    <w:rsid w:val="005D09C5"/>
    <w:rsid w:val="005D09CE"/>
    <w:rsid w:val="005D0B0D"/>
    <w:rsid w:val="005D0D44"/>
    <w:rsid w:val="005D0D60"/>
    <w:rsid w:val="005D0DCC"/>
    <w:rsid w:val="005D139E"/>
    <w:rsid w:val="005D1B27"/>
    <w:rsid w:val="005D1EE3"/>
    <w:rsid w:val="005D2986"/>
    <w:rsid w:val="005D2C7A"/>
    <w:rsid w:val="005D4341"/>
    <w:rsid w:val="005D54E3"/>
    <w:rsid w:val="005D5A8B"/>
    <w:rsid w:val="005D6B3D"/>
    <w:rsid w:val="005D7C09"/>
    <w:rsid w:val="005D7DD7"/>
    <w:rsid w:val="005E11AF"/>
    <w:rsid w:val="005E157F"/>
    <w:rsid w:val="005E16A2"/>
    <w:rsid w:val="005E1D94"/>
    <w:rsid w:val="005E260E"/>
    <w:rsid w:val="005E2E11"/>
    <w:rsid w:val="005E3416"/>
    <w:rsid w:val="005E3662"/>
    <w:rsid w:val="005E36E7"/>
    <w:rsid w:val="005E493D"/>
    <w:rsid w:val="005E4CBB"/>
    <w:rsid w:val="005E593E"/>
    <w:rsid w:val="005E6955"/>
    <w:rsid w:val="005E6D15"/>
    <w:rsid w:val="005E703C"/>
    <w:rsid w:val="005E7292"/>
    <w:rsid w:val="005E77AC"/>
    <w:rsid w:val="005F0668"/>
    <w:rsid w:val="005F09FD"/>
    <w:rsid w:val="005F0B59"/>
    <w:rsid w:val="005F18A3"/>
    <w:rsid w:val="005F18C6"/>
    <w:rsid w:val="005F32C0"/>
    <w:rsid w:val="005F374C"/>
    <w:rsid w:val="005F3F6D"/>
    <w:rsid w:val="005F41C8"/>
    <w:rsid w:val="005F475F"/>
    <w:rsid w:val="005F47D4"/>
    <w:rsid w:val="005F4C68"/>
    <w:rsid w:val="005F548A"/>
    <w:rsid w:val="005F5506"/>
    <w:rsid w:val="005F75D4"/>
    <w:rsid w:val="005F770F"/>
    <w:rsid w:val="006012E2"/>
    <w:rsid w:val="00601F17"/>
    <w:rsid w:val="006021BD"/>
    <w:rsid w:val="006024BC"/>
    <w:rsid w:val="00602524"/>
    <w:rsid w:val="00602A82"/>
    <w:rsid w:val="006033D4"/>
    <w:rsid w:val="0060532B"/>
    <w:rsid w:val="00605EF7"/>
    <w:rsid w:val="00606088"/>
    <w:rsid w:val="00606CA3"/>
    <w:rsid w:val="00607F75"/>
    <w:rsid w:val="006102FB"/>
    <w:rsid w:val="00610443"/>
    <w:rsid w:val="006107EC"/>
    <w:rsid w:val="00611366"/>
    <w:rsid w:val="00611CD9"/>
    <w:rsid w:val="00612125"/>
    <w:rsid w:val="006121FE"/>
    <w:rsid w:val="00612ABF"/>
    <w:rsid w:val="00612C5E"/>
    <w:rsid w:val="00613641"/>
    <w:rsid w:val="006138A4"/>
    <w:rsid w:val="00613AB7"/>
    <w:rsid w:val="006143C7"/>
    <w:rsid w:val="006145B1"/>
    <w:rsid w:val="0061474B"/>
    <w:rsid w:val="006166D2"/>
    <w:rsid w:val="00616F97"/>
    <w:rsid w:val="00617731"/>
    <w:rsid w:val="006201A9"/>
    <w:rsid w:val="0062191D"/>
    <w:rsid w:val="00621ED5"/>
    <w:rsid w:val="00623831"/>
    <w:rsid w:val="00623F70"/>
    <w:rsid w:val="0062544B"/>
    <w:rsid w:val="00625A9F"/>
    <w:rsid w:val="0062605C"/>
    <w:rsid w:val="00626393"/>
    <w:rsid w:val="00626873"/>
    <w:rsid w:val="00627601"/>
    <w:rsid w:val="00627FB4"/>
    <w:rsid w:val="006302DD"/>
    <w:rsid w:val="00630572"/>
    <w:rsid w:val="006308EA"/>
    <w:rsid w:val="00630CAB"/>
    <w:rsid w:val="006315FD"/>
    <w:rsid w:val="006326E3"/>
    <w:rsid w:val="00632ECF"/>
    <w:rsid w:val="00633979"/>
    <w:rsid w:val="00633C28"/>
    <w:rsid w:val="006343B6"/>
    <w:rsid w:val="00634C88"/>
    <w:rsid w:val="00635E88"/>
    <w:rsid w:val="00635F8B"/>
    <w:rsid w:val="006364B4"/>
    <w:rsid w:val="006367C4"/>
    <w:rsid w:val="00636BC0"/>
    <w:rsid w:val="00636CA3"/>
    <w:rsid w:val="00636FDF"/>
    <w:rsid w:val="00637800"/>
    <w:rsid w:val="00640BB7"/>
    <w:rsid w:val="00640C5B"/>
    <w:rsid w:val="006425D2"/>
    <w:rsid w:val="00642957"/>
    <w:rsid w:val="00643369"/>
    <w:rsid w:val="00643E4D"/>
    <w:rsid w:val="006449A7"/>
    <w:rsid w:val="00644A29"/>
    <w:rsid w:val="00644B6F"/>
    <w:rsid w:val="00644D9D"/>
    <w:rsid w:val="006457AB"/>
    <w:rsid w:val="006457CF"/>
    <w:rsid w:val="00645F89"/>
    <w:rsid w:val="00646036"/>
    <w:rsid w:val="00646C2A"/>
    <w:rsid w:val="00647547"/>
    <w:rsid w:val="00647558"/>
    <w:rsid w:val="00647DA2"/>
    <w:rsid w:val="00647FC3"/>
    <w:rsid w:val="006505F5"/>
    <w:rsid w:val="00650937"/>
    <w:rsid w:val="0065141F"/>
    <w:rsid w:val="00651551"/>
    <w:rsid w:val="006517D7"/>
    <w:rsid w:val="0065196A"/>
    <w:rsid w:val="00651C0C"/>
    <w:rsid w:val="00652B20"/>
    <w:rsid w:val="00652CB3"/>
    <w:rsid w:val="0065378C"/>
    <w:rsid w:val="00653EB2"/>
    <w:rsid w:val="00654C1D"/>
    <w:rsid w:val="006553DB"/>
    <w:rsid w:val="00656750"/>
    <w:rsid w:val="0065695D"/>
    <w:rsid w:val="00656DE2"/>
    <w:rsid w:val="00656F21"/>
    <w:rsid w:val="006570FF"/>
    <w:rsid w:val="0065752B"/>
    <w:rsid w:val="00657FB3"/>
    <w:rsid w:val="006601FC"/>
    <w:rsid w:val="006606DD"/>
    <w:rsid w:val="00660A33"/>
    <w:rsid w:val="00661114"/>
    <w:rsid w:val="0066113B"/>
    <w:rsid w:val="00662A7F"/>
    <w:rsid w:val="00662DDA"/>
    <w:rsid w:val="00664218"/>
    <w:rsid w:val="00664601"/>
    <w:rsid w:val="00664710"/>
    <w:rsid w:val="00664F57"/>
    <w:rsid w:val="00665736"/>
    <w:rsid w:val="00665D7A"/>
    <w:rsid w:val="00666ED5"/>
    <w:rsid w:val="00670C27"/>
    <w:rsid w:val="00671119"/>
    <w:rsid w:val="00671AAB"/>
    <w:rsid w:val="00673697"/>
    <w:rsid w:val="0067391C"/>
    <w:rsid w:val="00674A27"/>
    <w:rsid w:val="00675134"/>
    <w:rsid w:val="00675605"/>
    <w:rsid w:val="00676784"/>
    <w:rsid w:val="00676B52"/>
    <w:rsid w:val="00680C02"/>
    <w:rsid w:val="00681150"/>
    <w:rsid w:val="00681867"/>
    <w:rsid w:val="0068241C"/>
    <w:rsid w:val="006826FD"/>
    <w:rsid w:val="006828B4"/>
    <w:rsid w:val="00682CB7"/>
    <w:rsid w:val="00685072"/>
    <w:rsid w:val="0068547C"/>
    <w:rsid w:val="0068664D"/>
    <w:rsid w:val="006870B1"/>
    <w:rsid w:val="00687429"/>
    <w:rsid w:val="00690462"/>
    <w:rsid w:val="006908E3"/>
    <w:rsid w:val="00691430"/>
    <w:rsid w:val="00691933"/>
    <w:rsid w:val="00691AAE"/>
    <w:rsid w:val="00692D05"/>
    <w:rsid w:val="006936A6"/>
    <w:rsid w:val="00693C12"/>
    <w:rsid w:val="00693FD7"/>
    <w:rsid w:val="00694347"/>
    <w:rsid w:val="006962A2"/>
    <w:rsid w:val="00696BE7"/>
    <w:rsid w:val="00696DBD"/>
    <w:rsid w:val="00696FD0"/>
    <w:rsid w:val="00697AB9"/>
    <w:rsid w:val="006A00EA"/>
    <w:rsid w:val="006A077A"/>
    <w:rsid w:val="006A0847"/>
    <w:rsid w:val="006A1B91"/>
    <w:rsid w:val="006A1D46"/>
    <w:rsid w:val="006A2174"/>
    <w:rsid w:val="006A2330"/>
    <w:rsid w:val="006A274A"/>
    <w:rsid w:val="006A3D39"/>
    <w:rsid w:val="006A3D45"/>
    <w:rsid w:val="006A6B07"/>
    <w:rsid w:val="006A6BE5"/>
    <w:rsid w:val="006B01EB"/>
    <w:rsid w:val="006B0871"/>
    <w:rsid w:val="006B0B8F"/>
    <w:rsid w:val="006B0DBE"/>
    <w:rsid w:val="006B1661"/>
    <w:rsid w:val="006B21A0"/>
    <w:rsid w:val="006B245D"/>
    <w:rsid w:val="006B445F"/>
    <w:rsid w:val="006B4649"/>
    <w:rsid w:val="006B67DF"/>
    <w:rsid w:val="006B68A8"/>
    <w:rsid w:val="006B797A"/>
    <w:rsid w:val="006B7DC4"/>
    <w:rsid w:val="006B7E98"/>
    <w:rsid w:val="006C020C"/>
    <w:rsid w:val="006C1F61"/>
    <w:rsid w:val="006C2A43"/>
    <w:rsid w:val="006C3979"/>
    <w:rsid w:val="006C3AAE"/>
    <w:rsid w:val="006C3BA4"/>
    <w:rsid w:val="006C3CBC"/>
    <w:rsid w:val="006C4788"/>
    <w:rsid w:val="006C5864"/>
    <w:rsid w:val="006C6367"/>
    <w:rsid w:val="006C7350"/>
    <w:rsid w:val="006D05A6"/>
    <w:rsid w:val="006D0959"/>
    <w:rsid w:val="006D0E59"/>
    <w:rsid w:val="006D2309"/>
    <w:rsid w:val="006D2B6C"/>
    <w:rsid w:val="006D2CD5"/>
    <w:rsid w:val="006D3D36"/>
    <w:rsid w:val="006D4666"/>
    <w:rsid w:val="006D5084"/>
    <w:rsid w:val="006D6949"/>
    <w:rsid w:val="006E018C"/>
    <w:rsid w:val="006E0380"/>
    <w:rsid w:val="006E165D"/>
    <w:rsid w:val="006E1D1C"/>
    <w:rsid w:val="006E2021"/>
    <w:rsid w:val="006E2876"/>
    <w:rsid w:val="006E2A12"/>
    <w:rsid w:val="006E3336"/>
    <w:rsid w:val="006E3F22"/>
    <w:rsid w:val="006E429B"/>
    <w:rsid w:val="006E4406"/>
    <w:rsid w:val="006E4470"/>
    <w:rsid w:val="006E470A"/>
    <w:rsid w:val="006E476A"/>
    <w:rsid w:val="006E5932"/>
    <w:rsid w:val="006E5CF5"/>
    <w:rsid w:val="006E77B2"/>
    <w:rsid w:val="006F00A8"/>
    <w:rsid w:val="006F089F"/>
    <w:rsid w:val="006F1258"/>
    <w:rsid w:val="006F1683"/>
    <w:rsid w:val="006F1A01"/>
    <w:rsid w:val="006F3F20"/>
    <w:rsid w:val="006F40DE"/>
    <w:rsid w:val="006F4982"/>
    <w:rsid w:val="006F56EF"/>
    <w:rsid w:val="006F580B"/>
    <w:rsid w:val="006F5F8F"/>
    <w:rsid w:val="006F6055"/>
    <w:rsid w:val="006F6234"/>
    <w:rsid w:val="006F632C"/>
    <w:rsid w:val="006F6917"/>
    <w:rsid w:val="006F7577"/>
    <w:rsid w:val="007007F0"/>
    <w:rsid w:val="00700E79"/>
    <w:rsid w:val="0070176E"/>
    <w:rsid w:val="00702465"/>
    <w:rsid w:val="007038C5"/>
    <w:rsid w:val="00704466"/>
    <w:rsid w:val="00705028"/>
    <w:rsid w:val="00705A88"/>
    <w:rsid w:val="00705C60"/>
    <w:rsid w:val="007060FB"/>
    <w:rsid w:val="007062CF"/>
    <w:rsid w:val="00706B2B"/>
    <w:rsid w:val="00707344"/>
    <w:rsid w:val="00707379"/>
    <w:rsid w:val="007105FC"/>
    <w:rsid w:val="00711A08"/>
    <w:rsid w:val="00711C3A"/>
    <w:rsid w:val="0071204A"/>
    <w:rsid w:val="007120E5"/>
    <w:rsid w:val="007130F9"/>
    <w:rsid w:val="0071569E"/>
    <w:rsid w:val="007158E6"/>
    <w:rsid w:val="007158FE"/>
    <w:rsid w:val="007163EC"/>
    <w:rsid w:val="0071657B"/>
    <w:rsid w:val="00716A8A"/>
    <w:rsid w:val="00717320"/>
    <w:rsid w:val="007215AF"/>
    <w:rsid w:val="00721A5B"/>
    <w:rsid w:val="00721AB3"/>
    <w:rsid w:val="00722B10"/>
    <w:rsid w:val="00722BC8"/>
    <w:rsid w:val="007230C4"/>
    <w:rsid w:val="00723494"/>
    <w:rsid w:val="00723520"/>
    <w:rsid w:val="00724A7E"/>
    <w:rsid w:val="00724C8A"/>
    <w:rsid w:val="007257E9"/>
    <w:rsid w:val="00725B4E"/>
    <w:rsid w:val="00725FDA"/>
    <w:rsid w:val="007261EE"/>
    <w:rsid w:val="00726514"/>
    <w:rsid w:val="00726BFB"/>
    <w:rsid w:val="00727600"/>
    <w:rsid w:val="00727612"/>
    <w:rsid w:val="0072779F"/>
    <w:rsid w:val="00727F63"/>
    <w:rsid w:val="0073068C"/>
    <w:rsid w:val="00730F84"/>
    <w:rsid w:val="00730FB2"/>
    <w:rsid w:val="007313BF"/>
    <w:rsid w:val="0073188B"/>
    <w:rsid w:val="00732055"/>
    <w:rsid w:val="0073205B"/>
    <w:rsid w:val="00732AF1"/>
    <w:rsid w:val="00733935"/>
    <w:rsid w:val="00735A5F"/>
    <w:rsid w:val="007365B4"/>
    <w:rsid w:val="007369F0"/>
    <w:rsid w:val="00736A86"/>
    <w:rsid w:val="0073733F"/>
    <w:rsid w:val="00740239"/>
    <w:rsid w:val="00740E85"/>
    <w:rsid w:val="00741093"/>
    <w:rsid w:val="007416ED"/>
    <w:rsid w:val="00741B10"/>
    <w:rsid w:val="00742121"/>
    <w:rsid w:val="00742437"/>
    <w:rsid w:val="0074272B"/>
    <w:rsid w:val="00742F53"/>
    <w:rsid w:val="007432B2"/>
    <w:rsid w:val="00743564"/>
    <w:rsid w:val="00743821"/>
    <w:rsid w:val="007454D3"/>
    <w:rsid w:val="00745A14"/>
    <w:rsid w:val="00745D5A"/>
    <w:rsid w:val="00746DE5"/>
    <w:rsid w:val="007470C8"/>
    <w:rsid w:val="007472AF"/>
    <w:rsid w:val="007472EB"/>
    <w:rsid w:val="007475C4"/>
    <w:rsid w:val="00750443"/>
    <w:rsid w:val="007510BA"/>
    <w:rsid w:val="00751B6F"/>
    <w:rsid w:val="00751BD4"/>
    <w:rsid w:val="007522BC"/>
    <w:rsid w:val="007531A3"/>
    <w:rsid w:val="00753D9E"/>
    <w:rsid w:val="00754669"/>
    <w:rsid w:val="0075480E"/>
    <w:rsid w:val="00754CB1"/>
    <w:rsid w:val="00754E35"/>
    <w:rsid w:val="00755714"/>
    <w:rsid w:val="00755A56"/>
    <w:rsid w:val="00756CFD"/>
    <w:rsid w:val="00757A79"/>
    <w:rsid w:val="00757EE3"/>
    <w:rsid w:val="00761BA5"/>
    <w:rsid w:val="007620C0"/>
    <w:rsid w:val="007620DC"/>
    <w:rsid w:val="00762E45"/>
    <w:rsid w:val="00762EA0"/>
    <w:rsid w:val="00763055"/>
    <w:rsid w:val="007630B5"/>
    <w:rsid w:val="007633E2"/>
    <w:rsid w:val="00763E45"/>
    <w:rsid w:val="007640C5"/>
    <w:rsid w:val="00764EF1"/>
    <w:rsid w:val="00765C9D"/>
    <w:rsid w:val="00767587"/>
    <w:rsid w:val="00771495"/>
    <w:rsid w:val="007719DB"/>
    <w:rsid w:val="00771B5F"/>
    <w:rsid w:val="00771D45"/>
    <w:rsid w:val="00772DD8"/>
    <w:rsid w:val="007730BD"/>
    <w:rsid w:val="00774B1B"/>
    <w:rsid w:val="00774CFF"/>
    <w:rsid w:val="00776616"/>
    <w:rsid w:val="0078051E"/>
    <w:rsid w:val="00781EF9"/>
    <w:rsid w:val="0078293F"/>
    <w:rsid w:val="00782E6F"/>
    <w:rsid w:val="00783263"/>
    <w:rsid w:val="0078398D"/>
    <w:rsid w:val="00784577"/>
    <w:rsid w:val="00784653"/>
    <w:rsid w:val="00784B30"/>
    <w:rsid w:val="00785E60"/>
    <w:rsid w:val="00786219"/>
    <w:rsid w:val="00786569"/>
    <w:rsid w:val="007870FC"/>
    <w:rsid w:val="007873A3"/>
    <w:rsid w:val="00787A11"/>
    <w:rsid w:val="00787D0B"/>
    <w:rsid w:val="00787DBE"/>
    <w:rsid w:val="0079056C"/>
    <w:rsid w:val="00790C2C"/>
    <w:rsid w:val="00790FA1"/>
    <w:rsid w:val="00791231"/>
    <w:rsid w:val="00791A03"/>
    <w:rsid w:val="00793291"/>
    <w:rsid w:val="00793635"/>
    <w:rsid w:val="007941D4"/>
    <w:rsid w:val="00794A38"/>
    <w:rsid w:val="007955D4"/>
    <w:rsid w:val="00795D6C"/>
    <w:rsid w:val="007A007F"/>
    <w:rsid w:val="007A0E87"/>
    <w:rsid w:val="007A1427"/>
    <w:rsid w:val="007A1C02"/>
    <w:rsid w:val="007A23A3"/>
    <w:rsid w:val="007A269D"/>
    <w:rsid w:val="007A277E"/>
    <w:rsid w:val="007A27E6"/>
    <w:rsid w:val="007A301C"/>
    <w:rsid w:val="007A3F06"/>
    <w:rsid w:val="007A5A37"/>
    <w:rsid w:val="007A6077"/>
    <w:rsid w:val="007A67D0"/>
    <w:rsid w:val="007A6F2E"/>
    <w:rsid w:val="007A7156"/>
    <w:rsid w:val="007A7252"/>
    <w:rsid w:val="007A7339"/>
    <w:rsid w:val="007A7665"/>
    <w:rsid w:val="007A7BF3"/>
    <w:rsid w:val="007B0D24"/>
    <w:rsid w:val="007B2426"/>
    <w:rsid w:val="007B2DC9"/>
    <w:rsid w:val="007B5AFB"/>
    <w:rsid w:val="007B5C24"/>
    <w:rsid w:val="007B6673"/>
    <w:rsid w:val="007B7328"/>
    <w:rsid w:val="007B785D"/>
    <w:rsid w:val="007C005A"/>
    <w:rsid w:val="007C0759"/>
    <w:rsid w:val="007C0773"/>
    <w:rsid w:val="007C0EB9"/>
    <w:rsid w:val="007C1B16"/>
    <w:rsid w:val="007C1CFC"/>
    <w:rsid w:val="007C1DF6"/>
    <w:rsid w:val="007C1EDB"/>
    <w:rsid w:val="007C1F7F"/>
    <w:rsid w:val="007C4575"/>
    <w:rsid w:val="007C4E65"/>
    <w:rsid w:val="007C51EF"/>
    <w:rsid w:val="007C623F"/>
    <w:rsid w:val="007C6B38"/>
    <w:rsid w:val="007C6E04"/>
    <w:rsid w:val="007C7510"/>
    <w:rsid w:val="007C7761"/>
    <w:rsid w:val="007D0A26"/>
    <w:rsid w:val="007D305E"/>
    <w:rsid w:val="007D3AA2"/>
    <w:rsid w:val="007D3FEA"/>
    <w:rsid w:val="007D422D"/>
    <w:rsid w:val="007D4519"/>
    <w:rsid w:val="007D4C74"/>
    <w:rsid w:val="007D52D2"/>
    <w:rsid w:val="007D5680"/>
    <w:rsid w:val="007D5C4A"/>
    <w:rsid w:val="007D6EA8"/>
    <w:rsid w:val="007D7642"/>
    <w:rsid w:val="007E064C"/>
    <w:rsid w:val="007E14F1"/>
    <w:rsid w:val="007E279D"/>
    <w:rsid w:val="007E5983"/>
    <w:rsid w:val="007E6C0A"/>
    <w:rsid w:val="007E77F5"/>
    <w:rsid w:val="007E7E12"/>
    <w:rsid w:val="007F0790"/>
    <w:rsid w:val="007F088D"/>
    <w:rsid w:val="007F08EC"/>
    <w:rsid w:val="007F10E5"/>
    <w:rsid w:val="007F1180"/>
    <w:rsid w:val="007F1A91"/>
    <w:rsid w:val="007F2D3B"/>
    <w:rsid w:val="007F3913"/>
    <w:rsid w:val="007F48D9"/>
    <w:rsid w:val="007F4C0E"/>
    <w:rsid w:val="007F5092"/>
    <w:rsid w:val="007F5941"/>
    <w:rsid w:val="007F59AB"/>
    <w:rsid w:val="007F5B77"/>
    <w:rsid w:val="007F5F6A"/>
    <w:rsid w:val="007F696D"/>
    <w:rsid w:val="007F7F9A"/>
    <w:rsid w:val="008001A3"/>
    <w:rsid w:val="00800293"/>
    <w:rsid w:val="00800F43"/>
    <w:rsid w:val="00801250"/>
    <w:rsid w:val="00801E40"/>
    <w:rsid w:val="0080328E"/>
    <w:rsid w:val="00804743"/>
    <w:rsid w:val="00804A7C"/>
    <w:rsid w:val="00805456"/>
    <w:rsid w:val="00805A00"/>
    <w:rsid w:val="00805E5C"/>
    <w:rsid w:val="00805FD3"/>
    <w:rsid w:val="0080658D"/>
    <w:rsid w:val="00807064"/>
    <w:rsid w:val="0080765F"/>
    <w:rsid w:val="0081010B"/>
    <w:rsid w:val="00810DC7"/>
    <w:rsid w:val="008110C7"/>
    <w:rsid w:val="00811453"/>
    <w:rsid w:val="00813609"/>
    <w:rsid w:val="0081377F"/>
    <w:rsid w:val="008137D3"/>
    <w:rsid w:val="00813AE5"/>
    <w:rsid w:val="00813D5E"/>
    <w:rsid w:val="008143D7"/>
    <w:rsid w:val="008145FF"/>
    <w:rsid w:val="00814A7B"/>
    <w:rsid w:val="00814F86"/>
    <w:rsid w:val="00815680"/>
    <w:rsid w:val="0081588B"/>
    <w:rsid w:val="00816D0D"/>
    <w:rsid w:val="0081747E"/>
    <w:rsid w:val="00817AD1"/>
    <w:rsid w:val="008205BD"/>
    <w:rsid w:val="008206F1"/>
    <w:rsid w:val="0082157A"/>
    <w:rsid w:val="0082163C"/>
    <w:rsid w:val="00822467"/>
    <w:rsid w:val="00822CAB"/>
    <w:rsid w:val="00823180"/>
    <w:rsid w:val="00823A30"/>
    <w:rsid w:val="00823A8B"/>
    <w:rsid w:val="00823DD1"/>
    <w:rsid w:val="008251F1"/>
    <w:rsid w:val="008254C8"/>
    <w:rsid w:val="0082553D"/>
    <w:rsid w:val="00826285"/>
    <w:rsid w:val="00826DA5"/>
    <w:rsid w:val="0082702F"/>
    <w:rsid w:val="00827219"/>
    <w:rsid w:val="00827440"/>
    <w:rsid w:val="0082767D"/>
    <w:rsid w:val="00827FB6"/>
    <w:rsid w:val="008310AD"/>
    <w:rsid w:val="00831928"/>
    <w:rsid w:val="00831CB0"/>
    <w:rsid w:val="008328AA"/>
    <w:rsid w:val="0083357A"/>
    <w:rsid w:val="00833755"/>
    <w:rsid w:val="00833AE7"/>
    <w:rsid w:val="00833CE1"/>
    <w:rsid w:val="008343FE"/>
    <w:rsid w:val="008346C7"/>
    <w:rsid w:val="00834784"/>
    <w:rsid w:val="00834A63"/>
    <w:rsid w:val="00834D3D"/>
    <w:rsid w:val="0083507E"/>
    <w:rsid w:val="00836715"/>
    <w:rsid w:val="00836B68"/>
    <w:rsid w:val="00836EA7"/>
    <w:rsid w:val="0084060F"/>
    <w:rsid w:val="00840A26"/>
    <w:rsid w:val="00840CD7"/>
    <w:rsid w:val="008421B5"/>
    <w:rsid w:val="008427E7"/>
    <w:rsid w:val="00843526"/>
    <w:rsid w:val="008439E0"/>
    <w:rsid w:val="00843B9A"/>
    <w:rsid w:val="00843F06"/>
    <w:rsid w:val="00844A72"/>
    <w:rsid w:val="0084687D"/>
    <w:rsid w:val="00846DAF"/>
    <w:rsid w:val="00846EB6"/>
    <w:rsid w:val="00847716"/>
    <w:rsid w:val="00847916"/>
    <w:rsid w:val="00847D0E"/>
    <w:rsid w:val="00850E53"/>
    <w:rsid w:val="008524C3"/>
    <w:rsid w:val="0085286A"/>
    <w:rsid w:val="008530DD"/>
    <w:rsid w:val="0085315D"/>
    <w:rsid w:val="008532AA"/>
    <w:rsid w:val="0085343C"/>
    <w:rsid w:val="00853C1B"/>
    <w:rsid w:val="00853EC6"/>
    <w:rsid w:val="00854D70"/>
    <w:rsid w:val="00854E4A"/>
    <w:rsid w:val="008553D9"/>
    <w:rsid w:val="0085588B"/>
    <w:rsid w:val="00855D13"/>
    <w:rsid w:val="00855E15"/>
    <w:rsid w:val="00856029"/>
    <w:rsid w:val="008571CA"/>
    <w:rsid w:val="008573A3"/>
    <w:rsid w:val="0086053F"/>
    <w:rsid w:val="008612E0"/>
    <w:rsid w:val="008621B3"/>
    <w:rsid w:val="00862740"/>
    <w:rsid w:val="008633F6"/>
    <w:rsid w:val="008639FC"/>
    <w:rsid w:val="00863B41"/>
    <w:rsid w:val="0086409B"/>
    <w:rsid w:val="008648E3"/>
    <w:rsid w:val="00864B0B"/>
    <w:rsid w:val="00865191"/>
    <w:rsid w:val="008659B2"/>
    <w:rsid w:val="008664A7"/>
    <w:rsid w:val="00866540"/>
    <w:rsid w:val="00866C30"/>
    <w:rsid w:val="00866E5A"/>
    <w:rsid w:val="008674A1"/>
    <w:rsid w:val="00867999"/>
    <w:rsid w:val="00867B7C"/>
    <w:rsid w:val="00870831"/>
    <w:rsid w:val="00870B18"/>
    <w:rsid w:val="00870C4D"/>
    <w:rsid w:val="008717AB"/>
    <w:rsid w:val="0087187B"/>
    <w:rsid w:val="00872FBD"/>
    <w:rsid w:val="00873E3D"/>
    <w:rsid w:val="00874EC9"/>
    <w:rsid w:val="00875248"/>
    <w:rsid w:val="008758F7"/>
    <w:rsid w:val="008762EC"/>
    <w:rsid w:val="00876B24"/>
    <w:rsid w:val="008777DA"/>
    <w:rsid w:val="008810FD"/>
    <w:rsid w:val="008817AD"/>
    <w:rsid w:val="0088227F"/>
    <w:rsid w:val="00882343"/>
    <w:rsid w:val="00882630"/>
    <w:rsid w:val="008828B3"/>
    <w:rsid w:val="00882CC2"/>
    <w:rsid w:val="00882F19"/>
    <w:rsid w:val="0088357A"/>
    <w:rsid w:val="00883B48"/>
    <w:rsid w:val="008846BE"/>
    <w:rsid w:val="008854BD"/>
    <w:rsid w:val="00885B60"/>
    <w:rsid w:val="00885B8B"/>
    <w:rsid w:val="00886089"/>
    <w:rsid w:val="00886352"/>
    <w:rsid w:val="00886BC4"/>
    <w:rsid w:val="008871A3"/>
    <w:rsid w:val="00887E6F"/>
    <w:rsid w:val="00887F23"/>
    <w:rsid w:val="0089080F"/>
    <w:rsid w:val="00890E74"/>
    <w:rsid w:val="008910A7"/>
    <w:rsid w:val="00891258"/>
    <w:rsid w:val="0089233E"/>
    <w:rsid w:val="00893D6A"/>
    <w:rsid w:val="00894370"/>
    <w:rsid w:val="0089472E"/>
    <w:rsid w:val="00894DDE"/>
    <w:rsid w:val="00895045"/>
    <w:rsid w:val="00895C62"/>
    <w:rsid w:val="00895DB7"/>
    <w:rsid w:val="00896FA0"/>
    <w:rsid w:val="008974BF"/>
    <w:rsid w:val="00897617"/>
    <w:rsid w:val="008A0B00"/>
    <w:rsid w:val="008A100B"/>
    <w:rsid w:val="008A2215"/>
    <w:rsid w:val="008A27CE"/>
    <w:rsid w:val="008A3AC1"/>
    <w:rsid w:val="008A4101"/>
    <w:rsid w:val="008A41DF"/>
    <w:rsid w:val="008A4254"/>
    <w:rsid w:val="008A48C8"/>
    <w:rsid w:val="008A4B9A"/>
    <w:rsid w:val="008A549D"/>
    <w:rsid w:val="008A556F"/>
    <w:rsid w:val="008A590E"/>
    <w:rsid w:val="008A65A4"/>
    <w:rsid w:val="008A6CBF"/>
    <w:rsid w:val="008A7AF2"/>
    <w:rsid w:val="008A7D27"/>
    <w:rsid w:val="008B21A0"/>
    <w:rsid w:val="008B2EB4"/>
    <w:rsid w:val="008B3876"/>
    <w:rsid w:val="008B41F1"/>
    <w:rsid w:val="008B4517"/>
    <w:rsid w:val="008B48B5"/>
    <w:rsid w:val="008B4CE5"/>
    <w:rsid w:val="008B53EA"/>
    <w:rsid w:val="008B55E1"/>
    <w:rsid w:val="008B592B"/>
    <w:rsid w:val="008B5D12"/>
    <w:rsid w:val="008B6528"/>
    <w:rsid w:val="008B74C3"/>
    <w:rsid w:val="008B7AB0"/>
    <w:rsid w:val="008B7FEA"/>
    <w:rsid w:val="008C0AD4"/>
    <w:rsid w:val="008C1A64"/>
    <w:rsid w:val="008C1A6A"/>
    <w:rsid w:val="008C1C3C"/>
    <w:rsid w:val="008C20A0"/>
    <w:rsid w:val="008C26D7"/>
    <w:rsid w:val="008C279F"/>
    <w:rsid w:val="008C2C60"/>
    <w:rsid w:val="008C329C"/>
    <w:rsid w:val="008C3505"/>
    <w:rsid w:val="008C3640"/>
    <w:rsid w:val="008C37E4"/>
    <w:rsid w:val="008C46A1"/>
    <w:rsid w:val="008C4DD0"/>
    <w:rsid w:val="008C6269"/>
    <w:rsid w:val="008C7B34"/>
    <w:rsid w:val="008D02D9"/>
    <w:rsid w:val="008D0CAB"/>
    <w:rsid w:val="008D0DD1"/>
    <w:rsid w:val="008D1898"/>
    <w:rsid w:val="008D2634"/>
    <w:rsid w:val="008D264F"/>
    <w:rsid w:val="008D2D50"/>
    <w:rsid w:val="008D2FA3"/>
    <w:rsid w:val="008D3BF9"/>
    <w:rsid w:val="008D3DB6"/>
    <w:rsid w:val="008D4772"/>
    <w:rsid w:val="008D4865"/>
    <w:rsid w:val="008D5DD5"/>
    <w:rsid w:val="008D691A"/>
    <w:rsid w:val="008D6BDE"/>
    <w:rsid w:val="008D6D8B"/>
    <w:rsid w:val="008D7437"/>
    <w:rsid w:val="008E003D"/>
    <w:rsid w:val="008E0A41"/>
    <w:rsid w:val="008E2239"/>
    <w:rsid w:val="008E264C"/>
    <w:rsid w:val="008E2A04"/>
    <w:rsid w:val="008E463B"/>
    <w:rsid w:val="008E46FD"/>
    <w:rsid w:val="008E4FAB"/>
    <w:rsid w:val="008E69BD"/>
    <w:rsid w:val="008E6AA3"/>
    <w:rsid w:val="008E72CD"/>
    <w:rsid w:val="008E7E36"/>
    <w:rsid w:val="008F0093"/>
    <w:rsid w:val="008F116B"/>
    <w:rsid w:val="008F15F5"/>
    <w:rsid w:val="008F2605"/>
    <w:rsid w:val="008F2992"/>
    <w:rsid w:val="008F2A03"/>
    <w:rsid w:val="008F3A75"/>
    <w:rsid w:val="008F45BC"/>
    <w:rsid w:val="008F7904"/>
    <w:rsid w:val="008F7C13"/>
    <w:rsid w:val="009002CD"/>
    <w:rsid w:val="009011A0"/>
    <w:rsid w:val="0090124E"/>
    <w:rsid w:val="00901999"/>
    <w:rsid w:val="00901A04"/>
    <w:rsid w:val="00902146"/>
    <w:rsid w:val="0090290B"/>
    <w:rsid w:val="00903646"/>
    <w:rsid w:val="0090370C"/>
    <w:rsid w:val="009039D8"/>
    <w:rsid w:val="00904C04"/>
    <w:rsid w:val="009072F6"/>
    <w:rsid w:val="0090744B"/>
    <w:rsid w:val="00907644"/>
    <w:rsid w:val="009107DF"/>
    <w:rsid w:val="00910C1E"/>
    <w:rsid w:val="0091196A"/>
    <w:rsid w:val="00911F74"/>
    <w:rsid w:val="0091206A"/>
    <w:rsid w:val="009121B2"/>
    <w:rsid w:val="0091373A"/>
    <w:rsid w:val="00913C09"/>
    <w:rsid w:val="0091461B"/>
    <w:rsid w:val="0091518B"/>
    <w:rsid w:val="00915D52"/>
    <w:rsid w:val="00916A61"/>
    <w:rsid w:val="00917521"/>
    <w:rsid w:val="00921BB3"/>
    <w:rsid w:val="0092233C"/>
    <w:rsid w:val="009225F3"/>
    <w:rsid w:val="00922729"/>
    <w:rsid w:val="00923212"/>
    <w:rsid w:val="00923E82"/>
    <w:rsid w:val="00924967"/>
    <w:rsid w:val="009254E4"/>
    <w:rsid w:val="00925A31"/>
    <w:rsid w:val="00925F45"/>
    <w:rsid w:val="0092615B"/>
    <w:rsid w:val="00926254"/>
    <w:rsid w:val="00926757"/>
    <w:rsid w:val="0093067E"/>
    <w:rsid w:val="009306AE"/>
    <w:rsid w:val="00931537"/>
    <w:rsid w:val="0093179D"/>
    <w:rsid w:val="00931EF7"/>
    <w:rsid w:val="00932124"/>
    <w:rsid w:val="009326C8"/>
    <w:rsid w:val="00932728"/>
    <w:rsid w:val="009328F6"/>
    <w:rsid w:val="00933197"/>
    <w:rsid w:val="00933CED"/>
    <w:rsid w:val="00933EC5"/>
    <w:rsid w:val="00934C4A"/>
    <w:rsid w:val="00935715"/>
    <w:rsid w:val="00935A48"/>
    <w:rsid w:val="00935AE2"/>
    <w:rsid w:val="009363CE"/>
    <w:rsid w:val="00936613"/>
    <w:rsid w:val="0094057D"/>
    <w:rsid w:val="00941489"/>
    <w:rsid w:val="00942BBC"/>
    <w:rsid w:val="009444DB"/>
    <w:rsid w:val="00944DB6"/>
    <w:rsid w:val="00944F28"/>
    <w:rsid w:val="00945822"/>
    <w:rsid w:val="00945946"/>
    <w:rsid w:val="00945D7E"/>
    <w:rsid w:val="00945DF4"/>
    <w:rsid w:val="00947712"/>
    <w:rsid w:val="00947C19"/>
    <w:rsid w:val="00950713"/>
    <w:rsid w:val="00950E3D"/>
    <w:rsid w:val="0095121F"/>
    <w:rsid w:val="00952195"/>
    <w:rsid w:val="00953626"/>
    <w:rsid w:val="00953A96"/>
    <w:rsid w:val="009546ED"/>
    <w:rsid w:val="0095559A"/>
    <w:rsid w:val="009564F5"/>
    <w:rsid w:val="009577CA"/>
    <w:rsid w:val="00957E5F"/>
    <w:rsid w:val="00957E68"/>
    <w:rsid w:val="00960237"/>
    <w:rsid w:val="009608DF"/>
    <w:rsid w:val="00960EE0"/>
    <w:rsid w:val="009615A5"/>
    <w:rsid w:val="009617DE"/>
    <w:rsid w:val="009617F5"/>
    <w:rsid w:val="009626CB"/>
    <w:rsid w:val="0096484B"/>
    <w:rsid w:val="00965027"/>
    <w:rsid w:val="00965331"/>
    <w:rsid w:val="00967177"/>
    <w:rsid w:val="0097326F"/>
    <w:rsid w:val="0097478E"/>
    <w:rsid w:val="009758EB"/>
    <w:rsid w:val="00975E4C"/>
    <w:rsid w:val="00977C52"/>
    <w:rsid w:val="009800C6"/>
    <w:rsid w:val="00980208"/>
    <w:rsid w:val="00980440"/>
    <w:rsid w:val="009815F7"/>
    <w:rsid w:val="009818A3"/>
    <w:rsid w:val="009834A9"/>
    <w:rsid w:val="0098406F"/>
    <w:rsid w:val="009842BA"/>
    <w:rsid w:val="00984C2C"/>
    <w:rsid w:val="0098624F"/>
    <w:rsid w:val="00986CE5"/>
    <w:rsid w:val="00986D98"/>
    <w:rsid w:val="00987124"/>
    <w:rsid w:val="0099025F"/>
    <w:rsid w:val="00990555"/>
    <w:rsid w:val="0099275C"/>
    <w:rsid w:val="00992BAF"/>
    <w:rsid w:val="00993D91"/>
    <w:rsid w:val="00994536"/>
    <w:rsid w:val="00994811"/>
    <w:rsid w:val="00995BC3"/>
    <w:rsid w:val="0099615C"/>
    <w:rsid w:val="009962D7"/>
    <w:rsid w:val="0099641D"/>
    <w:rsid w:val="00996AEA"/>
    <w:rsid w:val="009979BE"/>
    <w:rsid w:val="00997FBA"/>
    <w:rsid w:val="009A0EC6"/>
    <w:rsid w:val="009A2052"/>
    <w:rsid w:val="009A2A0F"/>
    <w:rsid w:val="009A32A4"/>
    <w:rsid w:val="009A3461"/>
    <w:rsid w:val="009A4419"/>
    <w:rsid w:val="009A4FA7"/>
    <w:rsid w:val="009A5759"/>
    <w:rsid w:val="009A59BD"/>
    <w:rsid w:val="009A7F2C"/>
    <w:rsid w:val="009A7FA2"/>
    <w:rsid w:val="009B1191"/>
    <w:rsid w:val="009B3D9F"/>
    <w:rsid w:val="009B3E73"/>
    <w:rsid w:val="009B4011"/>
    <w:rsid w:val="009B44E9"/>
    <w:rsid w:val="009B56A3"/>
    <w:rsid w:val="009B5F08"/>
    <w:rsid w:val="009B6D74"/>
    <w:rsid w:val="009B76A5"/>
    <w:rsid w:val="009C035F"/>
    <w:rsid w:val="009C0463"/>
    <w:rsid w:val="009C060E"/>
    <w:rsid w:val="009C1D34"/>
    <w:rsid w:val="009C20F9"/>
    <w:rsid w:val="009C2E81"/>
    <w:rsid w:val="009C3009"/>
    <w:rsid w:val="009C3131"/>
    <w:rsid w:val="009C3814"/>
    <w:rsid w:val="009C4069"/>
    <w:rsid w:val="009C4821"/>
    <w:rsid w:val="009C6583"/>
    <w:rsid w:val="009C6974"/>
    <w:rsid w:val="009C7527"/>
    <w:rsid w:val="009C790A"/>
    <w:rsid w:val="009C7945"/>
    <w:rsid w:val="009C7C2A"/>
    <w:rsid w:val="009D089B"/>
    <w:rsid w:val="009D19F4"/>
    <w:rsid w:val="009D218F"/>
    <w:rsid w:val="009D2CFE"/>
    <w:rsid w:val="009D35D3"/>
    <w:rsid w:val="009D4A0E"/>
    <w:rsid w:val="009D4F27"/>
    <w:rsid w:val="009D5E9B"/>
    <w:rsid w:val="009D5F72"/>
    <w:rsid w:val="009D6304"/>
    <w:rsid w:val="009D65A0"/>
    <w:rsid w:val="009D6646"/>
    <w:rsid w:val="009D68E0"/>
    <w:rsid w:val="009D729D"/>
    <w:rsid w:val="009D7592"/>
    <w:rsid w:val="009D79A1"/>
    <w:rsid w:val="009D7BAD"/>
    <w:rsid w:val="009D7F77"/>
    <w:rsid w:val="009E143F"/>
    <w:rsid w:val="009E1839"/>
    <w:rsid w:val="009E2136"/>
    <w:rsid w:val="009E28A9"/>
    <w:rsid w:val="009E3FDF"/>
    <w:rsid w:val="009E431F"/>
    <w:rsid w:val="009E600B"/>
    <w:rsid w:val="009F0A87"/>
    <w:rsid w:val="009F1923"/>
    <w:rsid w:val="009F2397"/>
    <w:rsid w:val="009F3A27"/>
    <w:rsid w:val="009F3B3A"/>
    <w:rsid w:val="009F448C"/>
    <w:rsid w:val="009F44FD"/>
    <w:rsid w:val="009F52BE"/>
    <w:rsid w:val="009F54FE"/>
    <w:rsid w:val="009F5623"/>
    <w:rsid w:val="009F5A4C"/>
    <w:rsid w:val="009F6509"/>
    <w:rsid w:val="009F65E6"/>
    <w:rsid w:val="009F687B"/>
    <w:rsid w:val="009F7642"/>
    <w:rsid w:val="00A00DCB"/>
    <w:rsid w:val="00A01134"/>
    <w:rsid w:val="00A012B0"/>
    <w:rsid w:val="00A019CE"/>
    <w:rsid w:val="00A01D85"/>
    <w:rsid w:val="00A0259A"/>
    <w:rsid w:val="00A0283C"/>
    <w:rsid w:val="00A06233"/>
    <w:rsid w:val="00A067DF"/>
    <w:rsid w:val="00A06CE7"/>
    <w:rsid w:val="00A072A8"/>
    <w:rsid w:val="00A07AFB"/>
    <w:rsid w:val="00A103AC"/>
    <w:rsid w:val="00A1062D"/>
    <w:rsid w:val="00A10ED9"/>
    <w:rsid w:val="00A1150D"/>
    <w:rsid w:val="00A116FC"/>
    <w:rsid w:val="00A11860"/>
    <w:rsid w:val="00A12EAA"/>
    <w:rsid w:val="00A13012"/>
    <w:rsid w:val="00A1326B"/>
    <w:rsid w:val="00A162FD"/>
    <w:rsid w:val="00A16FE9"/>
    <w:rsid w:val="00A178E5"/>
    <w:rsid w:val="00A17AAE"/>
    <w:rsid w:val="00A200D6"/>
    <w:rsid w:val="00A208F3"/>
    <w:rsid w:val="00A219E2"/>
    <w:rsid w:val="00A22772"/>
    <w:rsid w:val="00A22F8B"/>
    <w:rsid w:val="00A2326E"/>
    <w:rsid w:val="00A2327E"/>
    <w:rsid w:val="00A2567B"/>
    <w:rsid w:val="00A25A4A"/>
    <w:rsid w:val="00A260B1"/>
    <w:rsid w:val="00A26986"/>
    <w:rsid w:val="00A26E65"/>
    <w:rsid w:val="00A26F94"/>
    <w:rsid w:val="00A27B4D"/>
    <w:rsid w:val="00A303D9"/>
    <w:rsid w:val="00A304B6"/>
    <w:rsid w:val="00A30529"/>
    <w:rsid w:val="00A3061F"/>
    <w:rsid w:val="00A30846"/>
    <w:rsid w:val="00A30B02"/>
    <w:rsid w:val="00A315E9"/>
    <w:rsid w:val="00A32622"/>
    <w:rsid w:val="00A32895"/>
    <w:rsid w:val="00A32D9E"/>
    <w:rsid w:val="00A338F7"/>
    <w:rsid w:val="00A33ADB"/>
    <w:rsid w:val="00A3411D"/>
    <w:rsid w:val="00A34514"/>
    <w:rsid w:val="00A34636"/>
    <w:rsid w:val="00A3480B"/>
    <w:rsid w:val="00A34EF2"/>
    <w:rsid w:val="00A3681D"/>
    <w:rsid w:val="00A36E68"/>
    <w:rsid w:val="00A378E7"/>
    <w:rsid w:val="00A37F74"/>
    <w:rsid w:val="00A37F92"/>
    <w:rsid w:val="00A37FBD"/>
    <w:rsid w:val="00A407F1"/>
    <w:rsid w:val="00A40905"/>
    <w:rsid w:val="00A42AB6"/>
    <w:rsid w:val="00A43A3C"/>
    <w:rsid w:val="00A43A83"/>
    <w:rsid w:val="00A44344"/>
    <w:rsid w:val="00A44583"/>
    <w:rsid w:val="00A44C7C"/>
    <w:rsid w:val="00A45259"/>
    <w:rsid w:val="00A45841"/>
    <w:rsid w:val="00A46466"/>
    <w:rsid w:val="00A46534"/>
    <w:rsid w:val="00A4697F"/>
    <w:rsid w:val="00A50BE5"/>
    <w:rsid w:val="00A516B8"/>
    <w:rsid w:val="00A521B5"/>
    <w:rsid w:val="00A522DB"/>
    <w:rsid w:val="00A53230"/>
    <w:rsid w:val="00A54094"/>
    <w:rsid w:val="00A546D5"/>
    <w:rsid w:val="00A57697"/>
    <w:rsid w:val="00A57905"/>
    <w:rsid w:val="00A57EA4"/>
    <w:rsid w:val="00A60A07"/>
    <w:rsid w:val="00A60DDD"/>
    <w:rsid w:val="00A614E8"/>
    <w:rsid w:val="00A61956"/>
    <w:rsid w:val="00A62A75"/>
    <w:rsid w:val="00A6359E"/>
    <w:rsid w:val="00A63609"/>
    <w:rsid w:val="00A638DC"/>
    <w:rsid w:val="00A6459A"/>
    <w:rsid w:val="00A64E9A"/>
    <w:rsid w:val="00A65345"/>
    <w:rsid w:val="00A657C9"/>
    <w:rsid w:val="00A6588F"/>
    <w:rsid w:val="00A658CD"/>
    <w:rsid w:val="00A6608F"/>
    <w:rsid w:val="00A67525"/>
    <w:rsid w:val="00A67921"/>
    <w:rsid w:val="00A67B86"/>
    <w:rsid w:val="00A67C5E"/>
    <w:rsid w:val="00A71AF3"/>
    <w:rsid w:val="00A71DF8"/>
    <w:rsid w:val="00A7274D"/>
    <w:rsid w:val="00A72D01"/>
    <w:rsid w:val="00A72F16"/>
    <w:rsid w:val="00A7390B"/>
    <w:rsid w:val="00A7396A"/>
    <w:rsid w:val="00A74F2D"/>
    <w:rsid w:val="00A76343"/>
    <w:rsid w:val="00A7749B"/>
    <w:rsid w:val="00A77642"/>
    <w:rsid w:val="00A77915"/>
    <w:rsid w:val="00A779AB"/>
    <w:rsid w:val="00A8117B"/>
    <w:rsid w:val="00A81464"/>
    <w:rsid w:val="00A81AB6"/>
    <w:rsid w:val="00A82575"/>
    <w:rsid w:val="00A828AB"/>
    <w:rsid w:val="00A843A9"/>
    <w:rsid w:val="00A843E5"/>
    <w:rsid w:val="00A85715"/>
    <w:rsid w:val="00A875B9"/>
    <w:rsid w:val="00A87D0A"/>
    <w:rsid w:val="00A9069F"/>
    <w:rsid w:val="00A907C3"/>
    <w:rsid w:val="00A90BE9"/>
    <w:rsid w:val="00A90E1E"/>
    <w:rsid w:val="00A91404"/>
    <w:rsid w:val="00A91DB4"/>
    <w:rsid w:val="00A923A0"/>
    <w:rsid w:val="00A92439"/>
    <w:rsid w:val="00A92639"/>
    <w:rsid w:val="00A92F09"/>
    <w:rsid w:val="00A93151"/>
    <w:rsid w:val="00A9336D"/>
    <w:rsid w:val="00A94D54"/>
    <w:rsid w:val="00A95158"/>
    <w:rsid w:val="00A952A0"/>
    <w:rsid w:val="00A953F6"/>
    <w:rsid w:val="00A95896"/>
    <w:rsid w:val="00A9636A"/>
    <w:rsid w:val="00A963B5"/>
    <w:rsid w:val="00A9796D"/>
    <w:rsid w:val="00AA0001"/>
    <w:rsid w:val="00AA00F4"/>
    <w:rsid w:val="00AA010C"/>
    <w:rsid w:val="00AA08D8"/>
    <w:rsid w:val="00AA0AE3"/>
    <w:rsid w:val="00AA1290"/>
    <w:rsid w:val="00AA20AC"/>
    <w:rsid w:val="00AA2A70"/>
    <w:rsid w:val="00AA304A"/>
    <w:rsid w:val="00AA3E45"/>
    <w:rsid w:val="00AA64D8"/>
    <w:rsid w:val="00AA70E9"/>
    <w:rsid w:val="00AB0660"/>
    <w:rsid w:val="00AB0DF3"/>
    <w:rsid w:val="00AB11DF"/>
    <w:rsid w:val="00AB176E"/>
    <w:rsid w:val="00AB17E1"/>
    <w:rsid w:val="00AB1C6C"/>
    <w:rsid w:val="00AB1DE1"/>
    <w:rsid w:val="00AB2202"/>
    <w:rsid w:val="00AB234C"/>
    <w:rsid w:val="00AB2689"/>
    <w:rsid w:val="00AB3E0F"/>
    <w:rsid w:val="00AB5190"/>
    <w:rsid w:val="00AB5353"/>
    <w:rsid w:val="00AB5AB1"/>
    <w:rsid w:val="00AB7452"/>
    <w:rsid w:val="00AB7B20"/>
    <w:rsid w:val="00AC0CAE"/>
    <w:rsid w:val="00AC193F"/>
    <w:rsid w:val="00AC1A50"/>
    <w:rsid w:val="00AC2D5F"/>
    <w:rsid w:val="00AC3E0F"/>
    <w:rsid w:val="00AC4344"/>
    <w:rsid w:val="00AC435F"/>
    <w:rsid w:val="00AC44A4"/>
    <w:rsid w:val="00AC53B2"/>
    <w:rsid w:val="00AC5E69"/>
    <w:rsid w:val="00AC63FB"/>
    <w:rsid w:val="00AC6AEA"/>
    <w:rsid w:val="00AC6D88"/>
    <w:rsid w:val="00AC6D8F"/>
    <w:rsid w:val="00AC6F35"/>
    <w:rsid w:val="00AC7109"/>
    <w:rsid w:val="00AC7AF6"/>
    <w:rsid w:val="00AC7B68"/>
    <w:rsid w:val="00AC7CE6"/>
    <w:rsid w:val="00AD1323"/>
    <w:rsid w:val="00AD20BD"/>
    <w:rsid w:val="00AD23F4"/>
    <w:rsid w:val="00AD2468"/>
    <w:rsid w:val="00AD2926"/>
    <w:rsid w:val="00AD29F6"/>
    <w:rsid w:val="00AD2F69"/>
    <w:rsid w:val="00AD33F1"/>
    <w:rsid w:val="00AD359B"/>
    <w:rsid w:val="00AD376E"/>
    <w:rsid w:val="00AD3ABF"/>
    <w:rsid w:val="00AD3E49"/>
    <w:rsid w:val="00AD3F15"/>
    <w:rsid w:val="00AD455D"/>
    <w:rsid w:val="00AD4EB2"/>
    <w:rsid w:val="00AD5214"/>
    <w:rsid w:val="00AD6D69"/>
    <w:rsid w:val="00AD6EAE"/>
    <w:rsid w:val="00AD77C9"/>
    <w:rsid w:val="00AD7BC4"/>
    <w:rsid w:val="00AD7F4E"/>
    <w:rsid w:val="00AE0DF7"/>
    <w:rsid w:val="00AE18F3"/>
    <w:rsid w:val="00AE1C26"/>
    <w:rsid w:val="00AE1C30"/>
    <w:rsid w:val="00AE265D"/>
    <w:rsid w:val="00AE3739"/>
    <w:rsid w:val="00AE3969"/>
    <w:rsid w:val="00AE3A5A"/>
    <w:rsid w:val="00AE3B26"/>
    <w:rsid w:val="00AE3D97"/>
    <w:rsid w:val="00AE47A1"/>
    <w:rsid w:val="00AE4DB1"/>
    <w:rsid w:val="00AE5D44"/>
    <w:rsid w:val="00AE6747"/>
    <w:rsid w:val="00AE7B18"/>
    <w:rsid w:val="00AF011D"/>
    <w:rsid w:val="00AF01AF"/>
    <w:rsid w:val="00AF040D"/>
    <w:rsid w:val="00AF05A2"/>
    <w:rsid w:val="00AF0820"/>
    <w:rsid w:val="00AF0A57"/>
    <w:rsid w:val="00AF10AD"/>
    <w:rsid w:val="00AF18E4"/>
    <w:rsid w:val="00AF1CC8"/>
    <w:rsid w:val="00AF1E96"/>
    <w:rsid w:val="00AF293E"/>
    <w:rsid w:val="00AF2A74"/>
    <w:rsid w:val="00AF3104"/>
    <w:rsid w:val="00AF3229"/>
    <w:rsid w:val="00AF39FB"/>
    <w:rsid w:val="00AF4D59"/>
    <w:rsid w:val="00AF4F14"/>
    <w:rsid w:val="00AF512F"/>
    <w:rsid w:val="00AF573B"/>
    <w:rsid w:val="00AF591E"/>
    <w:rsid w:val="00AF66D6"/>
    <w:rsid w:val="00AF74E3"/>
    <w:rsid w:val="00B00118"/>
    <w:rsid w:val="00B00BE8"/>
    <w:rsid w:val="00B00E01"/>
    <w:rsid w:val="00B01534"/>
    <w:rsid w:val="00B018C8"/>
    <w:rsid w:val="00B03167"/>
    <w:rsid w:val="00B03A8F"/>
    <w:rsid w:val="00B03CBA"/>
    <w:rsid w:val="00B04B99"/>
    <w:rsid w:val="00B0579C"/>
    <w:rsid w:val="00B059AF"/>
    <w:rsid w:val="00B060C4"/>
    <w:rsid w:val="00B061C1"/>
    <w:rsid w:val="00B06648"/>
    <w:rsid w:val="00B067B3"/>
    <w:rsid w:val="00B06B1B"/>
    <w:rsid w:val="00B06C26"/>
    <w:rsid w:val="00B072A5"/>
    <w:rsid w:val="00B072B5"/>
    <w:rsid w:val="00B12056"/>
    <w:rsid w:val="00B12496"/>
    <w:rsid w:val="00B128C7"/>
    <w:rsid w:val="00B13209"/>
    <w:rsid w:val="00B136E7"/>
    <w:rsid w:val="00B15BEB"/>
    <w:rsid w:val="00B16142"/>
    <w:rsid w:val="00B16F43"/>
    <w:rsid w:val="00B178BD"/>
    <w:rsid w:val="00B17EA9"/>
    <w:rsid w:val="00B209DE"/>
    <w:rsid w:val="00B21086"/>
    <w:rsid w:val="00B2109F"/>
    <w:rsid w:val="00B219AA"/>
    <w:rsid w:val="00B21B60"/>
    <w:rsid w:val="00B222A9"/>
    <w:rsid w:val="00B227FC"/>
    <w:rsid w:val="00B22D59"/>
    <w:rsid w:val="00B23A78"/>
    <w:rsid w:val="00B24202"/>
    <w:rsid w:val="00B25722"/>
    <w:rsid w:val="00B26BE4"/>
    <w:rsid w:val="00B27B57"/>
    <w:rsid w:val="00B27F16"/>
    <w:rsid w:val="00B3088B"/>
    <w:rsid w:val="00B30C10"/>
    <w:rsid w:val="00B32991"/>
    <w:rsid w:val="00B33636"/>
    <w:rsid w:val="00B349F5"/>
    <w:rsid w:val="00B35643"/>
    <w:rsid w:val="00B36483"/>
    <w:rsid w:val="00B36AE1"/>
    <w:rsid w:val="00B36E93"/>
    <w:rsid w:val="00B374FF"/>
    <w:rsid w:val="00B37F18"/>
    <w:rsid w:val="00B40EF3"/>
    <w:rsid w:val="00B41230"/>
    <w:rsid w:val="00B43182"/>
    <w:rsid w:val="00B44202"/>
    <w:rsid w:val="00B44322"/>
    <w:rsid w:val="00B473B1"/>
    <w:rsid w:val="00B47FF7"/>
    <w:rsid w:val="00B50310"/>
    <w:rsid w:val="00B51F12"/>
    <w:rsid w:val="00B528FF"/>
    <w:rsid w:val="00B532FA"/>
    <w:rsid w:val="00B5370A"/>
    <w:rsid w:val="00B53A08"/>
    <w:rsid w:val="00B540B7"/>
    <w:rsid w:val="00B54281"/>
    <w:rsid w:val="00B543A5"/>
    <w:rsid w:val="00B5447C"/>
    <w:rsid w:val="00B54756"/>
    <w:rsid w:val="00B54774"/>
    <w:rsid w:val="00B5574A"/>
    <w:rsid w:val="00B55BEA"/>
    <w:rsid w:val="00B55D28"/>
    <w:rsid w:val="00B55F14"/>
    <w:rsid w:val="00B569C9"/>
    <w:rsid w:val="00B57483"/>
    <w:rsid w:val="00B5766C"/>
    <w:rsid w:val="00B57E4B"/>
    <w:rsid w:val="00B60D5B"/>
    <w:rsid w:val="00B616B9"/>
    <w:rsid w:val="00B61BB8"/>
    <w:rsid w:val="00B6221A"/>
    <w:rsid w:val="00B62560"/>
    <w:rsid w:val="00B647D7"/>
    <w:rsid w:val="00B649C5"/>
    <w:rsid w:val="00B66648"/>
    <w:rsid w:val="00B668B7"/>
    <w:rsid w:val="00B67C1A"/>
    <w:rsid w:val="00B67C84"/>
    <w:rsid w:val="00B701FA"/>
    <w:rsid w:val="00B716CF"/>
    <w:rsid w:val="00B71883"/>
    <w:rsid w:val="00B71D61"/>
    <w:rsid w:val="00B71EFD"/>
    <w:rsid w:val="00B72231"/>
    <w:rsid w:val="00B72ACE"/>
    <w:rsid w:val="00B72D3C"/>
    <w:rsid w:val="00B7302F"/>
    <w:rsid w:val="00B74015"/>
    <w:rsid w:val="00B75849"/>
    <w:rsid w:val="00B75F9C"/>
    <w:rsid w:val="00B76290"/>
    <w:rsid w:val="00B764DF"/>
    <w:rsid w:val="00B81C96"/>
    <w:rsid w:val="00B8270C"/>
    <w:rsid w:val="00B8294B"/>
    <w:rsid w:val="00B82996"/>
    <w:rsid w:val="00B82B38"/>
    <w:rsid w:val="00B83E1C"/>
    <w:rsid w:val="00B83E6B"/>
    <w:rsid w:val="00B8614E"/>
    <w:rsid w:val="00B86977"/>
    <w:rsid w:val="00B87895"/>
    <w:rsid w:val="00B9000A"/>
    <w:rsid w:val="00B919B7"/>
    <w:rsid w:val="00B93C48"/>
    <w:rsid w:val="00B96013"/>
    <w:rsid w:val="00B9683F"/>
    <w:rsid w:val="00B97558"/>
    <w:rsid w:val="00B97590"/>
    <w:rsid w:val="00B977FF"/>
    <w:rsid w:val="00B97BB0"/>
    <w:rsid w:val="00BA01F6"/>
    <w:rsid w:val="00BA130A"/>
    <w:rsid w:val="00BA1434"/>
    <w:rsid w:val="00BA17F5"/>
    <w:rsid w:val="00BA1E2F"/>
    <w:rsid w:val="00BA2610"/>
    <w:rsid w:val="00BA2D63"/>
    <w:rsid w:val="00BA30A3"/>
    <w:rsid w:val="00BA3162"/>
    <w:rsid w:val="00BA32D2"/>
    <w:rsid w:val="00BA4151"/>
    <w:rsid w:val="00BA41D4"/>
    <w:rsid w:val="00BA4A34"/>
    <w:rsid w:val="00BA4E93"/>
    <w:rsid w:val="00BA563E"/>
    <w:rsid w:val="00BA638C"/>
    <w:rsid w:val="00BA6B74"/>
    <w:rsid w:val="00BA6E04"/>
    <w:rsid w:val="00BA73DA"/>
    <w:rsid w:val="00BB0636"/>
    <w:rsid w:val="00BB1A70"/>
    <w:rsid w:val="00BB1AB8"/>
    <w:rsid w:val="00BB2691"/>
    <w:rsid w:val="00BB2B9D"/>
    <w:rsid w:val="00BB2F50"/>
    <w:rsid w:val="00BB31C5"/>
    <w:rsid w:val="00BB54A1"/>
    <w:rsid w:val="00BB569D"/>
    <w:rsid w:val="00BB5E19"/>
    <w:rsid w:val="00BB62CC"/>
    <w:rsid w:val="00BB6B00"/>
    <w:rsid w:val="00BB6D74"/>
    <w:rsid w:val="00BB71BE"/>
    <w:rsid w:val="00BC0241"/>
    <w:rsid w:val="00BC0D8F"/>
    <w:rsid w:val="00BC1275"/>
    <w:rsid w:val="00BC1461"/>
    <w:rsid w:val="00BC15F7"/>
    <w:rsid w:val="00BC1E95"/>
    <w:rsid w:val="00BC1F31"/>
    <w:rsid w:val="00BC200E"/>
    <w:rsid w:val="00BC2573"/>
    <w:rsid w:val="00BC3827"/>
    <w:rsid w:val="00BC456B"/>
    <w:rsid w:val="00BC5584"/>
    <w:rsid w:val="00BC5610"/>
    <w:rsid w:val="00BC5C22"/>
    <w:rsid w:val="00BC6533"/>
    <w:rsid w:val="00BD11CD"/>
    <w:rsid w:val="00BD1538"/>
    <w:rsid w:val="00BD1D99"/>
    <w:rsid w:val="00BD2E52"/>
    <w:rsid w:val="00BD396A"/>
    <w:rsid w:val="00BD5831"/>
    <w:rsid w:val="00BE0B05"/>
    <w:rsid w:val="00BE120A"/>
    <w:rsid w:val="00BE25C1"/>
    <w:rsid w:val="00BE2653"/>
    <w:rsid w:val="00BE34E8"/>
    <w:rsid w:val="00BE36D8"/>
    <w:rsid w:val="00BE41D7"/>
    <w:rsid w:val="00BE557B"/>
    <w:rsid w:val="00BE5942"/>
    <w:rsid w:val="00BE7361"/>
    <w:rsid w:val="00BE7575"/>
    <w:rsid w:val="00BE75F6"/>
    <w:rsid w:val="00BF0313"/>
    <w:rsid w:val="00BF0C13"/>
    <w:rsid w:val="00BF100A"/>
    <w:rsid w:val="00BF10D5"/>
    <w:rsid w:val="00BF1A0E"/>
    <w:rsid w:val="00BF231D"/>
    <w:rsid w:val="00BF2FFD"/>
    <w:rsid w:val="00BF3174"/>
    <w:rsid w:val="00BF3272"/>
    <w:rsid w:val="00BF40D2"/>
    <w:rsid w:val="00BF4574"/>
    <w:rsid w:val="00BF63F0"/>
    <w:rsid w:val="00BF68A4"/>
    <w:rsid w:val="00BF728A"/>
    <w:rsid w:val="00C0037A"/>
    <w:rsid w:val="00C00A53"/>
    <w:rsid w:val="00C00DC1"/>
    <w:rsid w:val="00C039C1"/>
    <w:rsid w:val="00C04321"/>
    <w:rsid w:val="00C04BC2"/>
    <w:rsid w:val="00C05E30"/>
    <w:rsid w:val="00C06379"/>
    <w:rsid w:val="00C06F37"/>
    <w:rsid w:val="00C07913"/>
    <w:rsid w:val="00C07B0F"/>
    <w:rsid w:val="00C106B3"/>
    <w:rsid w:val="00C106DE"/>
    <w:rsid w:val="00C114EF"/>
    <w:rsid w:val="00C119B9"/>
    <w:rsid w:val="00C11AE1"/>
    <w:rsid w:val="00C123BF"/>
    <w:rsid w:val="00C12E08"/>
    <w:rsid w:val="00C12FA9"/>
    <w:rsid w:val="00C1382F"/>
    <w:rsid w:val="00C15A36"/>
    <w:rsid w:val="00C15CF1"/>
    <w:rsid w:val="00C16643"/>
    <w:rsid w:val="00C167C4"/>
    <w:rsid w:val="00C16F40"/>
    <w:rsid w:val="00C17F08"/>
    <w:rsid w:val="00C17F89"/>
    <w:rsid w:val="00C200C2"/>
    <w:rsid w:val="00C2021B"/>
    <w:rsid w:val="00C209BA"/>
    <w:rsid w:val="00C21CD7"/>
    <w:rsid w:val="00C21FC1"/>
    <w:rsid w:val="00C22E03"/>
    <w:rsid w:val="00C23001"/>
    <w:rsid w:val="00C23940"/>
    <w:rsid w:val="00C25B99"/>
    <w:rsid w:val="00C269A9"/>
    <w:rsid w:val="00C27574"/>
    <w:rsid w:val="00C30512"/>
    <w:rsid w:val="00C314E0"/>
    <w:rsid w:val="00C31C96"/>
    <w:rsid w:val="00C31DA6"/>
    <w:rsid w:val="00C33297"/>
    <w:rsid w:val="00C337B5"/>
    <w:rsid w:val="00C343DD"/>
    <w:rsid w:val="00C34B28"/>
    <w:rsid w:val="00C35321"/>
    <w:rsid w:val="00C357DC"/>
    <w:rsid w:val="00C35A0A"/>
    <w:rsid w:val="00C3633A"/>
    <w:rsid w:val="00C37295"/>
    <w:rsid w:val="00C374E4"/>
    <w:rsid w:val="00C37EC9"/>
    <w:rsid w:val="00C403C1"/>
    <w:rsid w:val="00C40524"/>
    <w:rsid w:val="00C41A68"/>
    <w:rsid w:val="00C4210B"/>
    <w:rsid w:val="00C42295"/>
    <w:rsid w:val="00C42CDD"/>
    <w:rsid w:val="00C42DFB"/>
    <w:rsid w:val="00C4392D"/>
    <w:rsid w:val="00C439C2"/>
    <w:rsid w:val="00C43D71"/>
    <w:rsid w:val="00C4478E"/>
    <w:rsid w:val="00C44BD5"/>
    <w:rsid w:val="00C46B26"/>
    <w:rsid w:val="00C5076D"/>
    <w:rsid w:val="00C50C09"/>
    <w:rsid w:val="00C50ED5"/>
    <w:rsid w:val="00C517D4"/>
    <w:rsid w:val="00C51EEA"/>
    <w:rsid w:val="00C52D9F"/>
    <w:rsid w:val="00C53A4B"/>
    <w:rsid w:val="00C5420E"/>
    <w:rsid w:val="00C542A4"/>
    <w:rsid w:val="00C545FB"/>
    <w:rsid w:val="00C55648"/>
    <w:rsid w:val="00C55A32"/>
    <w:rsid w:val="00C55F89"/>
    <w:rsid w:val="00C56009"/>
    <w:rsid w:val="00C571F3"/>
    <w:rsid w:val="00C575AC"/>
    <w:rsid w:val="00C604A0"/>
    <w:rsid w:val="00C60B9D"/>
    <w:rsid w:val="00C61503"/>
    <w:rsid w:val="00C62820"/>
    <w:rsid w:val="00C63185"/>
    <w:rsid w:val="00C63AC6"/>
    <w:rsid w:val="00C63D0A"/>
    <w:rsid w:val="00C63D5E"/>
    <w:rsid w:val="00C63E47"/>
    <w:rsid w:val="00C63EFF"/>
    <w:rsid w:val="00C64BC2"/>
    <w:rsid w:val="00C650FF"/>
    <w:rsid w:val="00C66F42"/>
    <w:rsid w:val="00C67310"/>
    <w:rsid w:val="00C6734A"/>
    <w:rsid w:val="00C67F82"/>
    <w:rsid w:val="00C71CC9"/>
    <w:rsid w:val="00C729F3"/>
    <w:rsid w:val="00C72BA5"/>
    <w:rsid w:val="00C72EAD"/>
    <w:rsid w:val="00C732B0"/>
    <w:rsid w:val="00C74D53"/>
    <w:rsid w:val="00C74F8C"/>
    <w:rsid w:val="00C754A5"/>
    <w:rsid w:val="00C75633"/>
    <w:rsid w:val="00C75682"/>
    <w:rsid w:val="00C75C6D"/>
    <w:rsid w:val="00C76EA4"/>
    <w:rsid w:val="00C80C76"/>
    <w:rsid w:val="00C82155"/>
    <w:rsid w:val="00C82402"/>
    <w:rsid w:val="00C828E4"/>
    <w:rsid w:val="00C83348"/>
    <w:rsid w:val="00C833E7"/>
    <w:rsid w:val="00C8369F"/>
    <w:rsid w:val="00C83C55"/>
    <w:rsid w:val="00C83DA1"/>
    <w:rsid w:val="00C85C79"/>
    <w:rsid w:val="00C8695B"/>
    <w:rsid w:val="00C86AB7"/>
    <w:rsid w:val="00C87244"/>
    <w:rsid w:val="00C87454"/>
    <w:rsid w:val="00C87916"/>
    <w:rsid w:val="00C90069"/>
    <w:rsid w:val="00C90462"/>
    <w:rsid w:val="00C9051E"/>
    <w:rsid w:val="00C90A6C"/>
    <w:rsid w:val="00C90CB8"/>
    <w:rsid w:val="00C91C55"/>
    <w:rsid w:val="00C92A0D"/>
    <w:rsid w:val="00C92CA7"/>
    <w:rsid w:val="00C93788"/>
    <w:rsid w:val="00C9447F"/>
    <w:rsid w:val="00C946F0"/>
    <w:rsid w:val="00C9498C"/>
    <w:rsid w:val="00C95164"/>
    <w:rsid w:val="00C967EA"/>
    <w:rsid w:val="00C9705F"/>
    <w:rsid w:val="00C976A7"/>
    <w:rsid w:val="00C977D7"/>
    <w:rsid w:val="00CA00F2"/>
    <w:rsid w:val="00CA05F6"/>
    <w:rsid w:val="00CA08F2"/>
    <w:rsid w:val="00CA2478"/>
    <w:rsid w:val="00CA2816"/>
    <w:rsid w:val="00CA2A75"/>
    <w:rsid w:val="00CA2DDC"/>
    <w:rsid w:val="00CA3118"/>
    <w:rsid w:val="00CA3CE6"/>
    <w:rsid w:val="00CA4107"/>
    <w:rsid w:val="00CA4794"/>
    <w:rsid w:val="00CA4F28"/>
    <w:rsid w:val="00CA57DE"/>
    <w:rsid w:val="00CA59F2"/>
    <w:rsid w:val="00CA5F57"/>
    <w:rsid w:val="00CA6E37"/>
    <w:rsid w:val="00CA6E8D"/>
    <w:rsid w:val="00CA746C"/>
    <w:rsid w:val="00CA747C"/>
    <w:rsid w:val="00CA769A"/>
    <w:rsid w:val="00CA775A"/>
    <w:rsid w:val="00CB03C2"/>
    <w:rsid w:val="00CB1FE3"/>
    <w:rsid w:val="00CB2138"/>
    <w:rsid w:val="00CB33EF"/>
    <w:rsid w:val="00CB5997"/>
    <w:rsid w:val="00CB6C32"/>
    <w:rsid w:val="00CB6C5D"/>
    <w:rsid w:val="00CB7BBE"/>
    <w:rsid w:val="00CC0855"/>
    <w:rsid w:val="00CC0E04"/>
    <w:rsid w:val="00CC0EA1"/>
    <w:rsid w:val="00CC15AF"/>
    <w:rsid w:val="00CC1A08"/>
    <w:rsid w:val="00CC1C57"/>
    <w:rsid w:val="00CC2223"/>
    <w:rsid w:val="00CC27E4"/>
    <w:rsid w:val="00CC287A"/>
    <w:rsid w:val="00CC392C"/>
    <w:rsid w:val="00CC3BD8"/>
    <w:rsid w:val="00CC5707"/>
    <w:rsid w:val="00CC6F97"/>
    <w:rsid w:val="00CC7727"/>
    <w:rsid w:val="00CC7947"/>
    <w:rsid w:val="00CC7BA5"/>
    <w:rsid w:val="00CD0274"/>
    <w:rsid w:val="00CD052F"/>
    <w:rsid w:val="00CD09F0"/>
    <w:rsid w:val="00CD0A0A"/>
    <w:rsid w:val="00CD0C7F"/>
    <w:rsid w:val="00CD11C3"/>
    <w:rsid w:val="00CD1241"/>
    <w:rsid w:val="00CD2681"/>
    <w:rsid w:val="00CD3D90"/>
    <w:rsid w:val="00CD3FDE"/>
    <w:rsid w:val="00CD4054"/>
    <w:rsid w:val="00CD451F"/>
    <w:rsid w:val="00CD45B1"/>
    <w:rsid w:val="00CD5480"/>
    <w:rsid w:val="00CD684D"/>
    <w:rsid w:val="00CD6EBC"/>
    <w:rsid w:val="00CD7AC3"/>
    <w:rsid w:val="00CE0A89"/>
    <w:rsid w:val="00CE0D52"/>
    <w:rsid w:val="00CE0ED4"/>
    <w:rsid w:val="00CE1D93"/>
    <w:rsid w:val="00CE25C3"/>
    <w:rsid w:val="00CE2F54"/>
    <w:rsid w:val="00CE330F"/>
    <w:rsid w:val="00CE42CF"/>
    <w:rsid w:val="00CE7B78"/>
    <w:rsid w:val="00CE7F4B"/>
    <w:rsid w:val="00CF0565"/>
    <w:rsid w:val="00CF0809"/>
    <w:rsid w:val="00CF0F24"/>
    <w:rsid w:val="00CF1B05"/>
    <w:rsid w:val="00CF2D71"/>
    <w:rsid w:val="00CF34E2"/>
    <w:rsid w:val="00CF3776"/>
    <w:rsid w:val="00CF3DCD"/>
    <w:rsid w:val="00CF427B"/>
    <w:rsid w:val="00CF4C31"/>
    <w:rsid w:val="00CF4E22"/>
    <w:rsid w:val="00CF55A2"/>
    <w:rsid w:val="00CF69CC"/>
    <w:rsid w:val="00CF72CB"/>
    <w:rsid w:val="00D00B05"/>
    <w:rsid w:val="00D00D57"/>
    <w:rsid w:val="00D01421"/>
    <w:rsid w:val="00D04806"/>
    <w:rsid w:val="00D04A78"/>
    <w:rsid w:val="00D04CBB"/>
    <w:rsid w:val="00D04E10"/>
    <w:rsid w:val="00D05A53"/>
    <w:rsid w:val="00D06838"/>
    <w:rsid w:val="00D101E1"/>
    <w:rsid w:val="00D10681"/>
    <w:rsid w:val="00D106B0"/>
    <w:rsid w:val="00D111AB"/>
    <w:rsid w:val="00D11A37"/>
    <w:rsid w:val="00D1244C"/>
    <w:rsid w:val="00D135B7"/>
    <w:rsid w:val="00D13D91"/>
    <w:rsid w:val="00D158C7"/>
    <w:rsid w:val="00D15B8F"/>
    <w:rsid w:val="00D15BAA"/>
    <w:rsid w:val="00D15BC9"/>
    <w:rsid w:val="00D17124"/>
    <w:rsid w:val="00D177E7"/>
    <w:rsid w:val="00D179B3"/>
    <w:rsid w:val="00D17EDC"/>
    <w:rsid w:val="00D17F85"/>
    <w:rsid w:val="00D20072"/>
    <w:rsid w:val="00D202B0"/>
    <w:rsid w:val="00D20F5E"/>
    <w:rsid w:val="00D2164D"/>
    <w:rsid w:val="00D230FB"/>
    <w:rsid w:val="00D24038"/>
    <w:rsid w:val="00D24679"/>
    <w:rsid w:val="00D24771"/>
    <w:rsid w:val="00D2508D"/>
    <w:rsid w:val="00D254C0"/>
    <w:rsid w:val="00D26684"/>
    <w:rsid w:val="00D26D5A"/>
    <w:rsid w:val="00D27120"/>
    <w:rsid w:val="00D27576"/>
    <w:rsid w:val="00D27B4D"/>
    <w:rsid w:val="00D27DBD"/>
    <w:rsid w:val="00D30398"/>
    <w:rsid w:val="00D31B87"/>
    <w:rsid w:val="00D325D5"/>
    <w:rsid w:val="00D32BD3"/>
    <w:rsid w:val="00D32CC7"/>
    <w:rsid w:val="00D3408B"/>
    <w:rsid w:val="00D34991"/>
    <w:rsid w:val="00D35346"/>
    <w:rsid w:val="00D35C94"/>
    <w:rsid w:val="00D36592"/>
    <w:rsid w:val="00D36B5C"/>
    <w:rsid w:val="00D408EA"/>
    <w:rsid w:val="00D40EFC"/>
    <w:rsid w:val="00D42494"/>
    <w:rsid w:val="00D43321"/>
    <w:rsid w:val="00D4553F"/>
    <w:rsid w:val="00D463A6"/>
    <w:rsid w:val="00D4709B"/>
    <w:rsid w:val="00D47199"/>
    <w:rsid w:val="00D477D9"/>
    <w:rsid w:val="00D501C8"/>
    <w:rsid w:val="00D508C6"/>
    <w:rsid w:val="00D509DD"/>
    <w:rsid w:val="00D51517"/>
    <w:rsid w:val="00D51950"/>
    <w:rsid w:val="00D51EBF"/>
    <w:rsid w:val="00D52171"/>
    <w:rsid w:val="00D524FC"/>
    <w:rsid w:val="00D52D31"/>
    <w:rsid w:val="00D5309C"/>
    <w:rsid w:val="00D538A6"/>
    <w:rsid w:val="00D53B5D"/>
    <w:rsid w:val="00D54D5F"/>
    <w:rsid w:val="00D5593F"/>
    <w:rsid w:val="00D5609B"/>
    <w:rsid w:val="00D56ECE"/>
    <w:rsid w:val="00D5738F"/>
    <w:rsid w:val="00D57F0D"/>
    <w:rsid w:val="00D602C6"/>
    <w:rsid w:val="00D60589"/>
    <w:rsid w:val="00D60F58"/>
    <w:rsid w:val="00D6123A"/>
    <w:rsid w:val="00D62229"/>
    <w:rsid w:val="00D64B01"/>
    <w:rsid w:val="00D65ADB"/>
    <w:rsid w:val="00D65D0B"/>
    <w:rsid w:val="00D670D9"/>
    <w:rsid w:val="00D67B21"/>
    <w:rsid w:val="00D70743"/>
    <w:rsid w:val="00D70F7C"/>
    <w:rsid w:val="00D71885"/>
    <w:rsid w:val="00D72041"/>
    <w:rsid w:val="00D72D37"/>
    <w:rsid w:val="00D7332A"/>
    <w:rsid w:val="00D733B2"/>
    <w:rsid w:val="00D7342A"/>
    <w:rsid w:val="00D7410D"/>
    <w:rsid w:val="00D752EC"/>
    <w:rsid w:val="00D75672"/>
    <w:rsid w:val="00D75F89"/>
    <w:rsid w:val="00D7691C"/>
    <w:rsid w:val="00D7697A"/>
    <w:rsid w:val="00D76EE7"/>
    <w:rsid w:val="00D77264"/>
    <w:rsid w:val="00D77B43"/>
    <w:rsid w:val="00D81027"/>
    <w:rsid w:val="00D8172B"/>
    <w:rsid w:val="00D81AE7"/>
    <w:rsid w:val="00D8327A"/>
    <w:rsid w:val="00D83CF0"/>
    <w:rsid w:val="00D83FC8"/>
    <w:rsid w:val="00D84CFA"/>
    <w:rsid w:val="00D85278"/>
    <w:rsid w:val="00D85C98"/>
    <w:rsid w:val="00D864EB"/>
    <w:rsid w:val="00D86E94"/>
    <w:rsid w:val="00D87054"/>
    <w:rsid w:val="00D870A4"/>
    <w:rsid w:val="00D87E72"/>
    <w:rsid w:val="00D91BE9"/>
    <w:rsid w:val="00D91C60"/>
    <w:rsid w:val="00D9216C"/>
    <w:rsid w:val="00D921B8"/>
    <w:rsid w:val="00D935E2"/>
    <w:rsid w:val="00D94C07"/>
    <w:rsid w:val="00D9519B"/>
    <w:rsid w:val="00D96DC9"/>
    <w:rsid w:val="00D97B08"/>
    <w:rsid w:val="00DA012A"/>
    <w:rsid w:val="00DA0D8A"/>
    <w:rsid w:val="00DA1B92"/>
    <w:rsid w:val="00DA2B5D"/>
    <w:rsid w:val="00DA39BF"/>
    <w:rsid w:val="00DA3D80"/>
    <w:rsid w:val="00DA4200"/>
    <w:rsid w:val="00DA48AA"/>
    <w:rsid w:val="00DA662D"/>
    <w:rsid w:val="00DA6CA8"/>
    <w:rsid w:val="00DA6EE7"/>
    <w:rsid w:val="00DA76D1"/>
    <w:rsid w:val="00DB0BE5"/>
    <w:rsid w:val="00DB21E2"/>
    <w:rsid w:val="00DB33EE"/>
    <w:rsid w:val="00DB3A17"/>
    <w:rsid w:val="00DB417D"/>
    <w:rsid w:val="00DB47BE"/>
    <w:rsid w:val="00DB4FF6"/>
    <w:rsid w:val="00DB54D1"/>
    <w:rsid w:val="00DB558E"/>
    <w:rsid w:val="00DB6A74"/>
    <w:rsid w:val="00DB6DF0"/>
    <w:rsid w:val="00DB7D31"/>
    <w:rsid w:val="00DC1B10"/>
    <w:rsid w:val="00DC374D"/>
    <w:rsid w:val="00DC3ABF"/>
    <w:rsid w:val="00DC3F3C"/>
    <w:rsid w:val="00DC3F67"/>
    <w:rsid w:val="00DC4F95"/>
    <w:rsid w:val="00DC577E"/>
    <w:rsid w:val="00DC660C"/>
    <w:rsid w:val="00DC6669"/>
    <w:rsid w:val="00DC6F27"/>
    <w:rsid w:val="00DC757C"/>
    <w:rsid w:val="00DC7D5F"/>
    <w:rsid w:val="00DD0EDC"/>
    <w:rsid w:val="00DD171D"/>
    <w:rsid w:val="00DD1CCC"/>
    <w:rsid w:val="00DD3E6E"/>
    <w:rsid w:val="00DD3ED1"/>
    <w:rsid w:val="00DD3EE8"/>
    <w:rsid w:val="00DD485C"/>
    <w:rsid w:val="00DD485E"/>
    <w:rsid w:val="00DD49D2"/>
    <w:rsid w:val="00DD54EB"/>
    <w:rsid w:val="00DD5574"/>
    <w:rsid w:val="00DD5BE4"/>
    <w:rsid w:val="00DD6218"/>
    <w:rsid w:val="00DD746E"/>
    <w:rsid w:val="00DD7937"/>
    <w:rsid w:val="00DD794A"/>
    <w:rsid w:val="00DE008E"/>
    <w:rsid w:val="00DE0733"/>
    <w:rsid w:val="00DE08E4"/>
    <w:rsid w:val="00DE131E"/>
    <w:rsid w:val="00DE160D"/>
    <w:rsid w:val="00DE16A4"/>
    <w:rsid w:val="00DE2AC6"/>
    <w:rsid w:val="00DE2B6C"/>
    <w:rsid w:val="00DE2C0D"/>
    <w:rsid w:val="00DE3793"/>
    <w:rsid w:val="00DE3A6E"/>
    <w:rsid w:val="00DE4E6E"/>
    <w:rsid w:val="00DE6306"/>
    <w:rsid w:val="00DE7467"/>
    <w:rsid w:val="00DE763F"/>
    <w:rsid w:val="00DF041E"/>
    <w:rsid w:val="00DF1395"/>
    <w:rsid w:val="00DF1644"/>
    <w:rsid w:val="00DF2D7F"/>
    <w:rsid w:val="00DF36DC"/>
    <w:rsid w:val="00DF37F5"/>
    <w:rsid w:val="00DF3D48"/>
    <w:rsid w:val="00DF3E1D"/>
    <w:rsid w:val="00DF3EA2"/>
    <w:rsid w:val="00DF3ED8"/>
    <w:rsid w:val="00DF43D7"/>
    <w:rsid w:val="00DF5131"/>
    <w:rsid w:val="00DF51D5"/>
    <w:rsid w:val="00DF5585"/>
    <w:rsid w:val="00DF5DD1"/>
    <w:rsid w:val="00DF5F17"/>
    <w:rsid w:val="00DF6017"/>
    <w:rsid w:val="00DF6BC6"/>
    <w:rsid w:val="00DF716B"/>
    <w:rsid w:val="00DF7559"/>
    <w:rsid w:val="00DF763E"/>
    <w:rsid w:val="00E00057"/>
    <w:rsid w:val="00E00B34"/>
    <w:rsid w:val="00E00EE9"/>
    <w:rsid w:val="00E00FAF"/>
    <w:rsid w:val="00E01FBC"/>
    <w:rsid w:val="00E038AC"/>
    <w:rsid w:val="00E03B22"/>
    <w:rsid w:val="00E03E15"/>
    <w:rsid w:val="00E03FA9"/>
    <w:rsid w:val="00E04931"/>
    <w:rsid w:val="00E05CEF"/>
    <w:rsid w:val="00E0625A"/>
    <w:rsid w:val="00E0750A"/>
    <w:rsid w:val="00E07E8B"/>
    <w:rsid w:val="00E10303"/>
    <w:rsid w:val="00E12B22"/>
    <w:rsid w:val="00E130B1"/>
    <w:rsid w:val="00E13876"/>
    <w:rsid w:val="00E15B7D"/>
    <w:rsid w:val="00E16FDF"/>
    <w:rsid w:val="00E175E0"/>
    <w:rsid w:val="00E207A0"/>
    <w:rsid w:val="00E2155F"/>
    <w:rsid w:val="00E21E56"/>
    <w:rsid w:val="00E22605"/>
    <w:rsid w:val="00E232B5"/>
    <w:rsid w:val="00E235DA"/>
    <w:rsid w:val="00E237EB"/>
    <w:rsid w:val="00E23D34"/>
    <w:rsid w:val="00E23E7C"/>
    <w:rsid w:val="00E249E9"/>
    <w:rsid w:val="00E25566"/>
    <w:rsid w:val="00E2595E"/>
    <w:rsid w:val="00E260FF"/>
    <w:rsid w:val="00E26207"/>
    <w:rsid w:val="00E26407"/>
    <w:rsid w:val="00E267D5"/>
    <w:rsid w:val="00E26CFF"/>
    <w:rsid w:val="00E30C44"/>
    <w:rsid w:val="00E311E1"/>
    <w:rsid w:val="00E31A04"/>
    <w:rsid w:val="00E32548"/>
    <w:rsid w:val="00E32DBC"/>
    <w:rsid w:val="00E33B4C"/>
    <w:rsid w:val="00E379EC"/>
    <w:rsid w:val="00E4004F"/>
    <w:rsid w:val="00E405B0"/>
    <w:rsid w:val="00E422CF"/>
    <w:rsid w:val="00E4357A"/>
    <w:rsid w:val="00E43A4C"/>
    <w:rsid w:val="00E43C0E"/>
    <w:rsid w:val="00E44B86"/>
    <w:rsid w:val="00E44DBB"/>
    <w:rsid w:val="00E45840"/>
    <w:rsid w:val="00E45DC0"/>
    <w:rsid w:val="00E466B1"/>
    <w:rsid w:val="00E46D64"/>
    <w:rsid w:val="00E47925"/>
    <w:rsid w:val="00E50048"/>
    <w:rsid w:val="00E507F1"/>
    <w:rsid w:val="00E50B95"/>
    <w:rsid w:val="00E512D6"/>
    <w:rsid w:val="00E5214C"/>
    <w:rsid w:val="00E5278A"/>
    <w:rsid w:val="00E52A57"/>
    <w:rsid w:val="00E52D45"/>
    <w:rsid w:val="00E53277"/>
    <w:rsid w:val="00E535AD"/>
    <w:rsid w:val="00E53642"/>
    <w:rsid w:val="00E536AF"/>
    <w:rsid w:val="00E538A9"/>
    <w:rsid w:val="00E53934"/>
    <w:rsid w:val="00E53BE7"/>
    <w:rsid w:val="00E5467D"/>
    <w:rsid w:val="00E547B5"/>
    <w:rsid w:val="00E5525C"/>
    <w:rsid w:val="00E554DD"/>
    <w:rsid w:val="00E55510"/>
    <w:rsid w:val="00E5554F"/>
    <w:rsid w:val="00E5626B"/>
    <w:rsid w:val="00E5697B"/>
    <w:rsid w:val="00E57891"/>
    <w:rsid w:val="00E57B7E"/>
    <w:rsid w:val="00E57D13"/>
    <w:rsid w:val="00E604B4"/>
    <w:rsid w:val="00E612CD"/>
    <w:rsid w:val="00E62733"/>
    <w:rsid w:val="00E63C67"/>
    <w:rsid w:val="00E63CDD"/>
    <w:rsid w:val="00E653E5"/>
    <w:rsid w:val="00E65AC8"/>
    <w:rsid w:val="00E665D2"/>
    <w:rsid w:val="00E66AE9"/>
    <w:rsid w:val="00E6713B"/>
    <w:rsid w:val="00E67687"/>
    <w:rsid w:val="00E67C8C"/>
    <w:rsid w:val="00E67FC4"/>
    <w:rsid w:val="00E70176"/>
    <w:rsid w:val="00E7046C"/>
    <w:rsid w:val="00E71041"/>
    <w:rsid w:val="00E717DD"/>
    <w:rsid w:val="00E72729"/>
    <w:rsid w:val="00E735F3"/>
    <w:rsid w:val="00E73ACE"/>
    <w:rsid w:val="00E74101"/>
    <w:rsid w:val="00E76902"/>
    <w:rsid w:val="00E76C13"/>
    <w:rsid w:val="00E77504"/>
    <w:rsid w:val="00E77A7C"/>
    <w:rsid w:val="00E80856"/>
    <w:rsid w:val="00E80EFA"/>
    <w:rsid w:val="00E813BA"/>
    <w:rsid w:val="00E8237E"/>
    <w:rsid w:val="00E829A8"/>
    <w:rsid w:val="00E82D38"/>
    <w:rsid w:val="00E82D6A"/>
    <w:rsid w:val="00E83046"/>
    <w:rsid w:val="00E8397A"/>
    <w:rsid w:val="00E83A75"/>
    <w:rsid w:val="00E83E7E"/>
    <w:rsid w:val="00E84B13"/>
    <w:rsid w:val="00E84EFC"/>
    <w:rsid w:val="00E8527A"/>
    <w:rsid w:val="00E862A7"/>
    <w:rsid w:val="00E86820"/>
    <w:rsid w:val="00E8717F"/>
    <w:rsid w:val="00E87256"/>
    <w:rsid w:val="00E87F45"/>
    <w:rsid w:val="00E9057F"/>
    <w:rsid w:val="00E92232"/>
    <w:rsid w:val="00E9291D"/>
    <w:rsid w:val="00E92C7E"/>
    <w:rsid w:val="00E92EE3"/>
    <w:rsid w:val="00E950ED"/>
    <w:rsid w:val="00E95469"/>
    <w:rsid w:val="00E960C4"/>
    <w:rsid w:val="00E9691A"/>
    <w:rsid w:val="00E97CC1"/>
    <w:rsid w:val="00EA090C"/>
    <w:rsid w:val="00EA10A7"/>
    <w:rsid w:val="00EA1C98"/>
    <w:rsid w:val="00EA1D79"/>
    <w:rsid w:val="00EA2D5E"/>
    <w:rsid w:val="00EA2F32"/>
    <w:rsid w:val="00EA3559"/>
    <w:rsid w:val="00EA3678"/>
    <w:rsid w:val="00EA36A1"/>
    <w:rsid w:val="00EA3B14"/>
    <w:rsid w:val="00EA4916"/>
    <w:rsid w:val="00EA5D89"/>
    <w:rsid w:val="00EB022F"/>
    <w:rsid w:val="00EB0CFA"/>
    <w:rsid w:val="00EB111D"/>
    <w:rsid w:val="00EB1311"/>
    <w:rsid w:val="00EB1D66"/>
    <w:rsid w:val="00EB270D"/>
    <w:rsid w:val="00EB42D4"/>
    <w:rsid w:val="00EB5117"/>
    <w:rsid w:val="00EB5B4D"/>
    <w:rsid w:val="00EB5C9C"/>
    <w:rsid w:val="00EB6FF3"/>
    <w:rsid w:val="00EC0474"/>
    <w:rsid w:val="00EC0658"/>
    <w:rsid w:val="00EC071B"/>
    <w:rsid w:val="00EC0FE2"/>
    <w:rsid w:val="00EC160D"/>
    <w:rsid w:val="00EC1D4F"/>
    <w:rsid w:val="00EC1F78"/>
    <w:rsid w:val="00EC32B7"/>
    <w:rsid w:val="00EC3432"/>
    <w:rsid w:val="00EC3BD4"/>
    <w:rsid w:val="00EC4DCA"/>
    <w:rsid w:val="00EC540E"/>
    <w:rsid w:val="00EC611F"/>
    <w:rsid w:val="00EC639C"/>
    <w:rsid w:val="00EC65D0"/>
    <w:rsid w:val="00EC6C9B"/>
    <w:rsid w:val="00EC6DC2"/>
    <w:rsid w:val="00EC7372"/>
    <w:rsid w:val="00EC77A6"/>
    <w:rsid w:val="00EC796B"/>
    <w:rsid w:val="00ED05C3"/>
    <w:rsid w:val="00ED0C18"/>
    <w:rsid w:val="00ED0F03"/>
    <w:rsid w:val="00ED0F75"/>
    <w:rsid w:val="00ED1D60"/>
    <w:rsid w:val="00ED20E6"/>
    <w:rsid w:val="00ED3515"/>
    <w:rsid w:val="00ED498B"/>
    <w:rsid w:val="00ED4B9E"/>
    <w:rsid w:val="00ED4FD5"/>
    <w:rsid w:val="00ED5530"/>
    <w:rsid w:val="00ED5860"/>
    <w:rsid w:val="00ED5B88"/>
    <w:rsid w:val="00ED6E1E"/>
    <w:rsid w:val="00ED7CD0"/>
    <w:rsid w:val="00EE02C2"/>
    <w:rsid w:val="00EE0E54"/>
    <w:rsid w:val="00EE160D"/>
    <w:rsid w:val="00EE1921"/>
    <w:rsid w:val="00EE1B05"/>
    <w:rsid w:val="00EE3016"/>
    <w:rsid w:val="00EE3808"/>
    <w:rsid w:val="00EE3A34"/>
    <w:rsid w:val="00EE3B83"/>
    <w:rsid w:val="00EE543C"/>
    <w:rsid w:val="00EE7960"/>
    <w:rsid w:val="00EF0256"/>
    <w:rsid w:val="00EF042B"/>
    <w:rsid w:val="00EF047C"/>
    <w:rsid w:val="00EF1E90"/>
    <w:rsid w:val="00EF2985"/>
    <w:rsid w:val="00EF2F94"/>
    <w:rsid w:val="00EF2FED"/>
    <w:rsid w:val="00EF30CF"/>
    <w:rsid w:val="00EF3464"/>
    <w:rsid w:val="00EF4443"/>
    <w:rsid w:val="00EF4610"/>
    <w:rsid w:val="00EF4EFF"/>
    <w:rsid w:val="00EF564B"/>
    <w:rsid w:val="00EF59B2"/>
    <w:rsid w:val="00EF59C9"/>
    <w:rsid w:val="00EF5B82"/>
    <w:rsid w:val="00EF5D0E"/>
    <w:rsid w:val="00EF62C0"/>
    <w:rsid w:val="00EF6670"/>
    <w:rsid w:val="00EF6EAD"/>
    <w:rsid w:val="00EF734E"/>
    <w:rsid w:val="00EF7E8D"/>
    <w:rsid w:val="00F0107C"/>
    <w:rsid w:val="00F0134B"/>
    <w:rsid w:val="00F01356"/>
    <w:rsid w:val="00F0156E"/>
    <w:rsid w:val="00F01EE2"/>
    <w:rsid w:val="00F01F6D"/>
    <w:rsid w:val="00F05720"/>
    <w:rsid w:val="00F065AB"/>
    <w:rsid w:val="00F0681F"/>
    <w:rsid w:val="00F06B8D"/>
    <w:rsid w:val="00F06C6F"/>
    <w:rsid w:val="00F06EE9"/>
    <w:rsid w:val="00F111D4"/>
    <w:rsid w:val="00F11EDC"/>
    <w:rsid w:val="00F138DA"/>
    <w:rsid w:val="00F14A15"/>
    <w:rsid w:val="00F15323"/>
    <w:rsid w:val="00F15611"/>
    <w:rsid w:val="00F16822"/>
    <w:rsid w:val="00F16D8F"/>
    <w:rsid w:val="00F17111"/>
    <w:rsid w:val="00F17B51"/>
    <w:rsid w:val="00F2015B"/>
    <w:rsid w:val="00F215D6"/>
    <w:rsid w:val="00F22874"/>
    <w:rsid w:val="00F24852"/>
    <w:rsid w:val="00F24D26"/>
    <w:rsid w:val="00F26BD2"/>
    <w:rsid w:val="00F2711C"/>
    <w:rsid w:val="00F27143"/>
    <w:rsid w:val="00F27450"/>
    <w:rsid w:val="00F30875"/>
    <w:rsid w:val="00F30D13"/>
    <w:rsid w:val="00F30EFA"/>
    <w:rsid w:val="00F31C0A"/>
    <w:rsid w:val="00F31E2C"/>
    <w:rsid w:val="00F32FE6"/>
    <w:rsid w:val="00F33890"/>
    <w:rsid w:val="00F33D66"/>
    <w:rsid w:val="00F33ED1"/>
    <w:rsid w:val="00F34181"/>
    <w:rsid w:val="00F343CB"/>
    <w:rsid w:val="00F349D7"/>
    <w:rsid w:val="00F356B7"/>
    <w:rsid w:val="00F35BA1"/>
    <w:rsid w:val="00F35BAD"/>
    <w:rsid w:val="00F36ACB"/>
    <w:rsid w:val="00F3705D"/>
    <w:rsid w:val="00F3748C"/>
    <w:rsid w:val="00F375F5"/>
    <w:rsid w:val="00F37AB3"/>
    <w:rsid w:val="00F37BF4"/>
    <w:rsid w:val="00F40DFC"/>
    <w:rsid w:val="00F418D2"/>
    <w:rsid w:val="00F42C60"/>
    <w:rsid w:val="00F434E6"/>
    <w:rsid w:val="00F435B0"/>
    <w:rsid w:val="00F43790"/>
    <w:rsid w:val="00F43BE7"/>
    <w:rsid w:val="00F44016"/>
    <w:rsid w:val="00F44C02"/>
    <w:rsid w:val="00F455CB"/>
    <w:rsid w:val="00F4616D"/>
    <w:rsid w:val="00F46845"/>
    <w:rsid w:val="00F46944"/>
    <w:rsid w:val="00F46B39"/>
    <w:rsid w:val="00F47119"/>
    <w:rsid w:val="00F5043B"/>
    <w:rsid w:val="00F51430"/>
    <w:rsid w:val="00F51594"/>
    <w:rsid w:val="00F51853"/>
    <w:rsid w:val="00F52135"/>
    <w:rsid w:val="00F52948"/>
    <w:rsid w:val="00F52994"/>
    <w:rsid w:val="00F52A1B"/>
    <w:rsid w:val="00F52ED0"/>
    <w:rsid w:val="00F531E4"/>
    <w:rsid w:val="00F53397"/>
    <w:rsid w:val="00F5390D"/>
    <w:rsid w:val="00F558D9"/>
    <w:rsid w:val="00F56407"/>
    <w:rsid w:val="00F5794A"/>
    <w:rsid w:val="00F57A21"/>
    <w:rsid w:val="00F610FC"/>
    <w:rsid w:val="00F613A9"/>
    <w:rsid w:val="00F61612"/>
    <w:rsid w:val="00F62895"/>
    <w:rsid w:val="00F62D05"/>
    <w:rsid w:val="00F6352E"/>
    <w:rsid w:val="00F6461E"/>
    <w:rsid w:val="00F64C14"/>
    <w:rsid w:val="00F64EA0"/>
    <w:rsid w:val="00F657A9"/>
    <w:rsid w:val="00F658CC"/>
    <w:rsid w:val="00F65A28"/>
    <w:rsid w:val="00F65DD5"/>
    <w:rsid w:val="00F65F08"/>
    <w:rsid w:val="00F66236"/>
    <w:rsid w:val="00F66F9C"/>
    <w:rsid w:val="00F66FA5"/>
    <w:rsid w:val="00F67CB3"/>
    <w:rsid w:val="00F70DD0"/>
    <w:rsid w:val="00F7148A"/>
    <w:rsid w:val="00F71B9D"/>
    <w:rsid w:val="00F71E6E"/>
    <w:rsid w:val="00F723A5"/>
    <w:rsid w:val="00F751CC"/>
    <w:rsid w:val="00F7578E"/>
    <w:rsid w:val="00F75ADB"/>
    <w:rsid w:val="00F76A78"/>
    <w:rsid w:val="00F76C7E"/>
    <w:rsid w:val="00F773BA"/>
    <w:rsid w:val="00F80CD7"/>
    <w:rsid w:val="00F81629"/>
    <w:rsid w:val="00F816EB"/>
    <w:rsid w:val="00F81EBD"/>
    <w:rsid w:val="00F82566"/>
    <w:rsid w:val="00F8256E"/>
    <w:rsid w:val="00F82DE6"/>
    <w:rsid w:val="00F82F3C"/>
    <w:rsid w:val="00F837B4"/>
    <w:rsid w:val="00F83EA0"/>
    <w:rsid w:val="00F8484D"/>
    <w:rsid w:val="00F84B4C"/>
    <w:rsid w:val="00F85098"/>
    <w:rsid w:val="00F85351"/>
    <w:rsid w:val="00F86626"/>
    <w:rsid w:val="00F86676"/>
    <w:rsid w:val="00F874FD"/>
    <w:rsid w:val="00F8762D"/>
    <w:rsid w:val="00F87DB5"/>
    <w:rsid w:val="00F90728"/>
    <w:rsid w:val="00F925E9"/>
    <w:rsid w:val="00F92B3D"/>
    <w:rsid w:val="00F92B42"/>
    <w:rsid w:val="00F95FAD"/>
    <w:rsid w:val="00F967BB"/>
    <w:rsid w:val="00F97758"/>
    <w:rsid w:val="00F979A8"/>
    <w:rsid w:val="00FA0527"/>
    <w:rsid w:val="00FA1605"/>
    <w:rsid w:val="00FA1E2C"/>
    <w:rsid w:val="00FA2C7D"/>
    <w:rsid w:val="00FA4261"/>
    <w:rsid w:val="00FA4B22"/>
    <w:rsid w:val="00FA4CAF"/>
    <w:rsid w:val="00FA4D1C"/>
    <w:rsid w:val="00FA51DE"/>
    <w:rsid w:val="00FA584D"/>
    <w:rsid w:val="00FA5C2C"/>
    <w:rsid w:val="00FA5EAF"/>
    <w:rsid w:val="00FA70BF"/>
    <w:rsid w:val="00FB0C85"/>
    <w:rsid w:val="00FB0D9D"/>
    <w:rsid w:val="00FB189C"/>
    <w:rsid w:val="00FB1DB7"/>
    <w:rsid w:val="00FB23A2"/>
    <w:rsid w:val="00FB2654"/>
    <w:rsid w:val="00FB29DB"/>
    <w:rsid w:val="00FB2A31"/>
    <w:rsid w:val="00FB3FCE"/>
    <w:rsid w:val="00FB4402"/>
    <w:rsid w:val="00FB54D0"/>
    <w:rsid w:val="00FB721C"/>
    <w:rsid w:val="00FB78F3"/>
    <w:rsid w:val="00FC061E"/>
    <w:rsid w:val="00FC16B5"/>
    <w:rsid w:val="00FC33F3"/>
    <w:rsid w:val="00FC3639"/>
    <w:rsid w:val="00FC371B"/>
    <w:rsid w:val="00FC3E2E"/>
    <w:rsid w:val="00FC4150"/>
    <w:rsid w:val="00FC436D"/>
    <w:rsid w:val="00FC49DE"/>
    <w:rsid w:val="00FC4FC3"/>
    <w:rsid w:val="00FC5ABB"/>
    <w:rsid w:val="00FC5FB2"/>
    <w:rsid w:val="00FC6384"/>
    <w:rsid w:val="00FC6591"/>
    <w:rsid w:val="00FC6895"/>
    <w:rsid w:val="00FC6E46"/>
    <w:rsid w:val="00FD218D"/>
    <w:rsid w:val="00FD2977"/>
    <w:rsid w:val="00FD3444"/>
    <w:rsid w:val="00FD4007"/>
    <w:rsid w:val="00FD49EA"/>
    <w:rsid w:val="00FD5603"/>
    <w:rsid w:val="00FD57DC"/>
    <w:rsid w:val="00FD5AFD"/>
    <w:rsid w:val="00FD6320"/>
    <w:rsid w:val="00FD792C"/>
    <w:rsid w:val="00FE0210"/>
    <w:rsid w:val="00FE02A2"/>
    <w:rsid w:val="00FE07BD"/>
    <w:rsid w:val="00FE1F5F"/>
    <w:rsid w:val="00FE3FC3"/>
    <w:rsid w:val="00FE4608"/>
    <w:rsid w:val="00FE4FF8"/>
    <w:rsid w:val="00FE54E9"/>
    <w:rsid w:val="00FE554A"/>
    <w:rsid w:val="00FE624A"/>
    <w:rsid w:val="00FE7568"/>
    <w:rsid w:val="00FE75A9"/>
    <w:rsid w:val="00FE7A07"/>
    <w:rsid w:val="00FF0A5E"/>
    <w:rsid w:val="00FF1548"/>
    <w:rsid w:val="00FF17C7"/>
    <w:rsid w:val="00FF22CE"/>
    <w:rsid w:val="00FF24EE"/>
    <w:rsid w:val="00FF33F4"/>
    <w:rsid w:val="00FF36AD"/>
    <w:rsid w:val="00FF3A5D"/>
    <w:rsid w:val="00FF3D27"/>
    <w:rsid w:val="00FF50DA"/>
    <w:rsid w:val="00FF50E9"/>
    <w:rsid w:val="00FF590D"/>
    <w:rsid w:val="00FF59A0"/>
    <w:rsid w:val="00FF663A"/>
    <w:rsid w:val="00FF6E1C"/>
    <w:rsid w:val="00FF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FF"/>
  </w:style>
  <w:style w:type="paragraph" w:styleId="Titre1">
    <w:name w:val="heading 1"/>
    <w:basedOn w:val="Normal"/>
    <w:link w:val="Titre1Car"/>
    <w:uiPriority w:val="9"/>
    <w:qFormat/>
    <w:rsid w:val="00BB5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62D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unhideWhenUsed/>
    <w:rsid w:val="00B82B38"/>
    <w:rPr>
      <w:color w:val="0000FF"/>
      <w:u w:val="single"/>
    </w:rPr>
  </w:style>
  <w:style w:type="paragraph" w:styleId="Corpsdetexte">
    <w:name w:val="Body Text"/>
    <w:basedOn w:val="Normal"/>
    <w:link w:val="CorpsdetexteCar"/>
    <w:rsid w:val="00D52171"/>
    <w:pPr>
      <w:spacing w:after="0" w:line="240" w:lineRule="auto"/>
      <w:jc w:val="center"/>
    </w:pPr>
    <w:rPr>
      <w:rFonts w:ascii="Britannic Bold" w:eastAsia="Times New Roman" w:hAnsi="Britannic Bold" w:cs="Times New Roman"/>
      <w:sz w:val="24"/>
      <w:szCs w:val="24"/>
      <w:lang w:eastAsia="fr-FR"/>
    </w:rPr>
  </w:style>
  <w:style w:type="character" w:customStyle="1" w:styleId="CorpsdetexteCar">
    <w:name w:val="Corps de texte Car"/>
    <w:basedOn w:val="Policepardfaut"/>
    <w:link w:val="Corpsdetexte"/>
    <w:rsid w:val="00D52171"/>
    <w:rPr>
      <w:rFonts w:ascii="Britannic Bold" w:eastAsia="Times New Roman" w:hAnsi="Britannic Bold" w:cs="Times New Roman"/>
      <w:sz w:val="24"/>
      <w:szCs w:val="24"/>
      <w:lang w:eastAsia="fr-FR"/>
    </w:rPr>
  </w:style>
  <w:style w:type="character" w:styleId="lev">
    <w:name w:val="Strong"/>
    <w:basedOn w:val="Policepardfaut"/>
    <w:uiPriority w:val="22"/>
    <w:qFormat/>
    <w:rsid w:val="00636FDF"/>
    <w:rPr>
      <w:b/>
      <w:bCs/>
    </w:rPr>
  </w:style>
  <w:style w:type="character" w:styleId="Accentuation">
    <w:name w:val="Emphasis"/>
    <w:basedOn w:val="Policepardfaut"/>
    <w:uiPriority w:val="20"/>
    <w:qFormat/>
    <w:rsid w:val="00636FDF"/>
    <w:rPr>
      <w:i/>
      <w:iCs/>
    </w:rPr>
  </w:style>
  <w:style w:type="paragraph" w:styleId="Textedebulles">
    <w:name w:val="Balloon Text"/>
    <w:basedOn w:val="Normal"/>
    <w:link w:val="TextedebullesCar"/>
    <w:uiPriority w:val="99"/>
    <w:semiHidden/>
    <w:unhideWhenUsed/>
    <w:rsid w:val="000372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82"/>
    <w:rPr>
      <w:rFonts w:ascii="Segoe UI" w:hAnsi="Segoe UI" w:cs="Segoe UI"/>
      <w:sz w:val="18"/>
      <w:szCs w:val="18"/>
    </w:rPr>
  </w:style>
  <w:style w:type="character" w:styleId="Marquedecommentaire">
    <w:name w:val="annotation reference"/>
    <w:basedOn w:val="Policepardfaut"/>
    <w:uiPriority w:val="99"/>
    <w:semiHidden/>
    <w:unhideWhenUsed/>
    <w:rsid w:val="003B54F4"/>
    <w:rPr>
      <w:sz w:val="16"/>
      <w:szCs w:val="16"/>
    </w:rPr>
  </w:style>
  <w:style w:type="paragraph" w:styleId="Commentaire">
    <w:name w:val="annotation text"/>
    <w:basedOn w:val="Normal"/>
    <w:link w:val="CommentaireCar"/>
    <w:uiPriority w:val="99"/>
    <w:semiHidden/>
    <w:unhideWhenUsed/>
    <w:rsid w:val="003B54F4"/>
    <w:pPr>
      <w:spacing w:line="240" w:lineRule="auto"/>
    </w:pPr>
    <w:rPr>
      <w:sz w:val="20"/>
      <w:szCs w:val="20"/>
    </w:rPr>
  </w:style>
  <w:style w:type="character" w:customStyle="1" w:styleId="CommentaireCar">
    <w:name w:val="Commentaire Car"/>
    <w:basedOn w:val="Policepardfaut"/>
    <w:link w:val="Commentaire"/>
    <w:uiPriority w:val="99"/>
    <w:semiHidden/>
    <w:rsid w:val="003B54F4"/>
    <w:rPr>
      <w:sz w:val="20"/>
      <w:szCs w:val="20"/>
    </w:rPr>
  </w:style>
  <w:style w:type="paragraph" w:styleId="Objetducommentaire">
    <w:name w:val="annotation subject"/>
    <w:basedOn w:val="Commentaire"/>
    <w:next w:val="Commentaire"/>
    <w:link w:val="ObjetducommentaireCar"/>
    <w:uiPriority w:val="99"/>
    <w:semiHidden/>
    <w:unhideWhenUsed/>
    <w:rsid w:val="003B54F4"/>
    <w:rPr>
      <w:b/>
      <w:bCs/>
    </w:rPr>
  </w:style>
  <w:style w:type="character" w:customStyle="1" w:styleId="ObjetducommentaireCar">
    <w:name w:val="Objet du commentaire Car"/>
    <w:basedOn w:val="CommentaireCar"/>
    <w:link w:val="Objetducommentaire"/>
    <w:uiPriority w:val="99"/>
    <w:semiHidden/>
    <w:rsid w:val="003B54F4"/>
    <w:rPr>
      <w:b/>
      <w:bCs/>
      <w:sz w:val="20"/>
      <w:szCs w:val="20"/>
    </w:rPr>
  </w:style>
  <w:style w:type="paragraph" w:customStyle="1" w:styleId="texte">
    <w:name w:val="texte"/>
    <w:basedOn w:val="Normal"/>
    <w:rsid w:val="002118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
    <w:name w:val="no"/>
    <w:basedOn w:val="Policepardfaut"/>
    <w:rsid w:val="00052C09"/>
  </w:style>
  <w:style w:type="paragraph" w:customStyle="1" w:styleId="para">
    <w:name w:val="para"/>
    <w:basedOn w:val="Normal"/>
    <w:rsid w:val="00DA66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B54A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462DC3"/>
    <w:rPr>
      <w:rFonts w:asciiTheme="majorHAnsi" w:eastAsiaTheme="majorEastAsia" w:hAnsiTheme="majorHAnsi" w:cstheme="majorBidi"/>
      <w:color w:val="2E74B5" w:themeColor="accent1" w:themeShade="BF"/>
      <w:sz w:val="26"/>
      <w:szCs w:val="26"/>
    </w:rPr>
  </w:style>
  <w:style w:type="character" w:styleId="Mentionnonrsolue">
    <w:name w:val="Unresolved Mention"/>
    <w:basedOn w:val="Policepardfaut"/>
    <w:uiPriority w:val="99"/>
    <w:semiHidden/>
    <w:unhideWhenUsed/>
    <w:rsid w:val="00E8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782305906">
      <w:bodyDiv w:val="1"/>
      <w:marLeft w:val="0"/>
      <w:marRight w:val="0"/>
      <w:marTop w:val="0"/>
      <w:marBottom w:val="0"/>
      <w:divBdr>
        <w:top w:val="none" w:sz="0" w:space="0" w:color="auto"/>
        <w:left w:val="none" w:sz="0" w:space="0" w:color="auto"/>
        <w:bottom w:val="none" w:sz="0" w:space="0" w:color="auto"/>
        <w:right w:val="none" w:sz="0" w:space="0" w:color="auto"/>
      </w:divBdr>
    </w:div>
    <w:div w:id="786898840">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194265467">
      <w:bodyDiv w:val="1"/>
      <w:marLeft w:val="0"/>
      <w:marRight w:val="0"/>
      <w:marTop w:val="0"/>
      <w:marBottom w:val="0"/>
      <w:divBdr>
        <w:top w:val="none" w:sz="0" w:space="0" w:color="auto"/>
        <w:left w:val="none" w:sz="0" w:space="0" w:color="auto"/>
        <w:bottom w:val="none" w:sz="0" w:space="0" w:color="auto"/>
        <w:right w:val="none" w:sz="0" w:space="0" w:color="auto"/>
      </w:divBdr>
    </w:div>
    <w:div w:id="12090244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38221830">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 w:id="1990132857">
      <w:bodyDiv w:val="1"/>
      <w:marLeft w:val="0"/>
      <w:marRight w:val="0"/>
      <w:marTop w:val="0"/>
      <w:marBottom w:val="0"/>
      <w:divBdr>
        <w:top w:val="none" w:sz="0" w:space="0" w:color="auto"/>
        <w:left w:val="none" w:sz="0" w:space="0" w:color="auto"/>
        <w:bottom w:val="none" w:sz="0" w:space="0" w:color="auto"/>
        <w:right w:val="none" w:sz="0" w:space="0" w:color="auto"/>
      </w:divBdr>
      <w:divsChild>
        <w:div w:id="2098750104">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2334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8" ma:contentTypeDescription="Crée un document." ma:contentTypeScope="" ma:versionID="195bcd98ec0fb802063bf5acf9918d02">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70adea0ec77b7a5e982204539be7b4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4C9A-02F9-420F-A074-697CD5D0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customXml/itemProps3.xml><?xml version="1.0" encoding="utf-8"?>
<ds:datastoreItem xmlns:ds="http://schemas.openxmlformats.org/officeDocument/2006/customXml" ds:itemID="{44D9F816-2D2B-4CE8-8BC2-0E03F3213B71}">
  <ds:schemaRefs>
    <ds:schemaRef ds:uri="http://schemas.microsoft.com/sharepoint/v3/contenttype/forms"/>
  </ds:schemaRefs>
</ds:datastoreItem>
</file>

<file path=customXml/itemProps4.xml><?xml version="1.0" encoding="utf-8"?>
<ds:datastoreItem xmlns:ds="http://schemas.openxmlformats.org/officeDocument/2006/customXml" ds:itemID="{8185B588-AAAE-4ACD-8EF8-5F879385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6</Pages>
  <Words>4608</Words>
  <Characters>25347</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320</cp:revision>
  <cp:lastPrinted>2024-10-11T16:13:00Z</cp:lastPrinted>
  <dcterms:created xsi:type="dcterms:W3CDTF">2024-10-11T11:14:00Z</dcterms:created>
  <dcterms:modified xsi:type="dcterms:W3CDTF">2024-10-16T13:26:00Z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